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B41" w:rsidRPr="00362FC7" w:rsidRDefault="00FF3331">
      <w:pPr>
        <w:pStyle w:val="a8"/>
        <w:spacing w:after="113" w:line="360" w:lineRule="auto"/>
        <w:jc w:val="center"/>
        <w:rPr>
          <w:rFonts w:ascii="Times New Roman" w:hAnsi="Times New Roman" w:cs="Times New Roman"/>
          <w:b/>
          <w:bCs/>
        </w:rPr>
      </w:pPr>
      <w:r w:rsidRPr="00362FC7">
        <w:rPr>
          <w:rFonts w:ascii="Times New Roman" w:hAnsi="Times New Roman" w:cs="Times New Roman"/>
          <w:b/>
          <w:bCs/>
        </w:rPr>
        <w:t>Общие экономические принципы</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Из рассмотрения шариатских постановлений, связанных с экономикой, становится ясно, что Ислам рассматривает вопрос предоставления людям возможности пользоваться богатством. Именно в этом, с его точки зрения, заключается экономическая проблема общества.</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Когда Ислам рассматривает экономику, он рассматривает приобретение богатства, распоряжение им людьми и его распределение между ними. Поэтому постановления, связанные с экономикой, строятся на трёх принципах: собственности, распоряжении собственностью и распределении богатства между людьми.</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Что касается собственности как таковой, то она принадлежит Аллаху: с одной стороны, потому что Он является Владыкой всякой собственности, а с другой — потому что Он прямо указал, что имущество принадлежит Ему.</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Всевышний сказал:</w:t>
      </w:r>
    </w:p>
    <w:p w:rsidR="00092B41" w:rsidRPr="00362FC7" w:rsidRDefault="00FF3331">
      <w:pPr>
        <w:pStyle w:val="a8"/>
        <w:bidi/>
        <w:spacing w:after="113" w:line="360" w:lineRule="auto"/>
        <w:jc w:val="center"/>
        <w:rPr>
          <w:rFonts w:cs="KFGQPC Uthmanic Script HAFS"/>
          <w:sz w:val="32"/>
          <w:szCs w:val="32"/>
        </w:rPr>
      </w:pPr>
      <w:r w:rsidRPr="00362FC7">
        <w:rPr>
          <w:rFonts w:cs="KFGQPC Uthmanic Script HAFS"/>
          <w:sz w:val="32"/>
          <w:szCs w:val="32"/>
          <w:rtl/>
          <w:lang w:bidi="ar-SA"/>
        </w:rPr>
        <w:t>وَآتُوهُم مِّن مَّالِ اللَّهِ الَّذِي آتَاكُمْ</w:t>
      </w:r>
    </w:p>
    <w:p w:rsidR="00092B41" w:rsidRPr="00362FC7" w:rsidRDefault="00FF3331">
      <w:pPr>
        <w:pStyle w:val="a8"/>
        <w:spacing w:after="113" w:line="360" w:lineRule="auto"/>
        <w:jc w:val="center"/>
        <w:rPr>
          <w:rFonts w:ascii="Times New Roman" w:hAnsi="Times New Roman" w:cs="Times New Roman"/>
        </w:rPr>
      </w:pPr>
      <w:r w:rsidRPr="00362FC7">
        <w:rPr>
          <w:rFonts w:ascii="Times New Roman" w:hAnsi="Times New Roman" w:cs="Times New Roman"/>
          <w:b/>
          <w:bCs/>
        </w:rPr>
        <w:t>«И дайте им из имущества Аллаха, которое Он даровал вам»</w:t>
      </w:r>
      <w:r w:rsidRPr="00362FC7">
        <w:rPr>
          <w:rFonts w:ascii="Times New Roman" w:hAnsi="Times New Roman" w:cs="Times New Roman"/>
        </w:rPr>
        <w:t xml:space="preserve"> (24:33).</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Однако Аллах Всевышний вверил</w:t>
      </w:r>
      <w:r w:rsidRPr="00362FC7">
        <w:rPr>
          <w:rStyle w:val="a4"/>
          <w:rFonts w:ascii="Times New Roman" w:hAnsi="Times New Roman" w:cs="Times New Roman"/>
        </w:rPr>
        <w:footnoteReference w:id="1"/>
      </w:r>
      <w:r w:rsidRPr="00362FC7">
        <w:rPr>
          <w:rFonts w:ascii="Times New Roman" w:hAnsi="Times New Roman" w:cs="Times New Roman"/>
        </w:rPr>
        <w:t xml:space="preserve"> имущество людям и наделил их им, предоставив им право владеть им.</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Всевышний сказал:</w:t>
      </w:r>
    </w:p>
    <w:p w:rsidR="00092B41" w:rsidRPr="00362FC7" w:rsidRDefault="00FF3331">
      <w:pPr>
        <w:pStyle w:val="a8"/>
        <w:bidi/>
        <w:spacing w:after="113" w:line="360" w:lineRule="auto"/>
        <w:jc w:val="center"/>
        <w:rPr>
          <w:rFonts w:cs="KFGQPC Uthmanic Script HAFS"/>
          <w:sz w:val="32"/>
          <w:szCs w:val="32"/>
        </w:rPr>
      </w:pPr>
      <w:r w:rsidRPr="00362FC7">
        <w:rPr>
          <w:rFonts w:cs="KFGQPC Uthmanic Script HAFS"/>
          <w:sz w:val="32"/>
          <w:szCs w:val="32"/>
          <w:rtl/>
          <w:lang w:bidi="ar-SA"/>
        </w:rPr>
        <w:t>وَأَنفِقُوا مِمَّا جَعَلَكُم مُّسْتَخْلَفِينَ فِيهِ</w:t>
      </w:r>
    </w:p>
    <w:p w:rsidR="00092B41" w:rsidRPr="00362FC7" w:rsidRDefault="00FF3331">
      <w:pPr>
        <w:pStyle w:val="a8"/>
        <w:spacing w:after="113" w:line="360" w:lineRule="auto"/>
        <w:jc w:val="center"/>
        <w:rPr>
          <w:rFonts w:ascii="Times New Roman" w:hAnsi="Times New Roman" w:cs="Times New Roman"/>
        </w:rPr>
      </w:pPr>
      <w:r w:rsidRPr="00362FC7">
        <w:rPr>
          <w:rFonts w:ascii="Times New Roman" w:hAnsi="Times New Roman" w:cs="Times New Roman"/>
          <w:b/>
          <w:bCs/>
        </w:rPr>
        <w:t>«И расходуйте из того, в чём Он сделал вас преемниками»</w:t>
      </w:r>
      <w:r w:rsidRPr="00362FC7">
        <w:rPr>
          <w:rFonts w:ascii="Times New Roman" w:hAnsi="Times New Roman" w:cs="Times New Roman"/>
        </w:rPr>
        <w:t xml:space="preserve"> (57:7).</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И сказал:</w:t>
      </w:r>
    </w:p>
    <w:p w:rsidR="00092B41" w:rsidRPr="00362FC7" w:rsidRDefault="00FF3331">
      <w:pPr>
        <w:pStyle w:val="a8"/>
        <w:bidi/>
        <w:spacing w:after="113" w:line="360" w:lineRule="auto"/>
        <w:jc w:val="center"/>
        <w:rPr>
          <w:rFonts w:cs="KFGQPC Uthmanic Script HAFS"/>
          <w:sz w:val="32"/>
          <w:szCs w:val="32"/>
        </w:rPr>
      </w:pPr>
      <w:r w:rsidRPr="00362FC7">
        <w:rPr>
          <w:rFonts w:cs="KFGQPC Uthmanic Script HAFS"/>
          <w:sz w:val="32"/>
          <w:szCs w:val="32"/>
          <w:rtl/>
          <w:lang w:bidi="ar-SA"/>
        </w:rPr>
        <w:t>وَيُمْدِدْكُم بِأَمْوَالٍ وَبَنِينَ</w:t>
      </w:r>
    </w:p>
    <w:p w:rsidR="00092B41" w:rsidRPr="00362FC7" w:rsidRDefault="00FF3331">
      <w:pPr>
        <w:pStyle w:val="a8"/>
        <w:spacing w:after="113" w:line="360" w:lineRule="auto"/>
        <w:jc w:val="center"/>
        <w:rPr>
          <w:rFonts w:ascii="Times New Roman" w:hAnsi="Times New Roman" w:cs="Times New Roman"/>
        </w:rPr>
      </w:pPr>
      <w:r w:rsidRPr="00362FC7">
        <w:rPr>
          <w:rFonts w:ascii="Times New Roman" w:hAnsi="Times New Roman" w:cs="Times New Roman"/>
          <w:b/>
          <w:bCs/>
        </w:rPr>
        <w:t>«И наделит вас имуществом и сыновьями»</w:t>
      </w:r>
      <w:r w:rsidRPr="00362FC7">
        <w:rPr>
          <w:rFonts w:ascii="Times New Roman" w:hAnsi="Times New Roman" w:cs="Times New Roman"/>
        </w:rPr>
        <w:t xml:space="preserve"> (71:12).</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lastRenderedPageBreak/>
        <w:t>Поэтому, когда Аллах разъясняет изначальную принадлежность имущества, Он относит его к Себе, говоря: «имущество Аллаха». Когда же Он говорит о переходе собственности к людям, то относит имущество к ним:</w:t>
      </w:r>
    </w:p>
    <w:p w:rsidR="00092B41" w:rsidRPr="00362FC7" w:rsidRDefault="00FF3331">
      <w:pPr>
        <w:pStyle w:val="a8"/>
        <w:bidi/>
        <w:spacing w:after="113" w:line="360" w:lineRule="auto"/>
        <w:jc w:val="center"/>
        <w:rPr>
          <w:rFonts w:cs="KFGQPC Uthmanic Script HAFS"/>
          <w:sz w:val="32"/>
          <w:szCs w:val="32"/>
        </w:rPr>
      </w:pPr>
      <w:r w:rsidRPr="00362FC7">
        <w:rPr>
          <w:rFonts w:cs="KFGQPC Uthmanic Script HAFS"/>
          <w:sz w:val="32"/>
          <w:szCs w:val="32"/>
          <w:rtl/>
          <w:lang w:bidi="ar-SA"/>
        </w:rPr>
        <w:t>فَادْفَعُوا إِلَيْهِمْ أَمْوَالَهُمْ</w:t>
      </w:r>
    </w:p>
    <w:p w:rsidR="00092B41" w:rsidRPr="00362FC7" w:rsidRDefault="00FF3331" w:rsidP="002F4441">
      <w:pPr>
        <w:pStyle w:val="a8"/>
        <w:spacing w:after="113" w:line="360" w:lineRule="auto"/>
        <w:jc w:val="center"/>
        <w:rPr>
          <w:rFonts w:ascii="Times New Roman" w:hAnsi="Times New Roman" w:cs="Times New Roman"/>
        </w:rPr>
      </w:pPr>
      <w:r w:rsidRPr="00362FC7">
        <w:rPr>
          <w:rFonts w:ascii="Times New Roman" w:hAnsi="Times New Roman" w:cs="Times New Roman"/>
          <w:b/>
          <w:bCs/>
        </w:rPr>
        <w:t>«Передавайте им их имущество»</w:t>
      </w:r>
      <w:r w:rsidRPr="00362FC7">
        <w:rPr>
          <w:rFonts w:ascii="Times New Roman" w:hAnsi="Times New Roman" w:cs="Times New Roman"/>
        </w:rPr>
        <w:t xml:space="preserve"> (4:6)</w:t>
      </w:r>
      <w:r w:rsidR="002F4441">
        <w:rPr>
          <w:rFonts w:ascii="Times New Roman" w:hAnsi="Times New Roman" w:cs="Times New Roman"/>
        </w:rPr>
        <w:t>,</w:t>
      </w:r>
    </w:p>
    <w:p w:rsidR="00092B41" w:rsidRPr="00362FC7" w:rsidRDefault="00FF3331">
      <w:pPr>
        <w:pStyle w:val="a8"/>
        <w:bidi/>
        <w:spacing w:after="113" w:line="360" w:lineRule="auto"/>
        <w:jc w:val="center"/>
        <w:rPr>
          <w:rFonts w:cs="KFGQPC Uthmanic Script HAFS"/>
          <w:sz w:val="32"/>
          <w:szCs w:val="32"/>
        </w:rPr>
      </w:pPr>
      <w:r w:rsidRPr="00362FC7">
        <w:rPr>
          <w:rFonts w:cs="KFGQPC Uthmanic Script HAFS"/>
          <w:sz w:val="32"/>
          <w:szCs w:val="32"/>
          <w:rtl/>
          <w:lang w:bidi="ar-SA"/>
        </w:rPr>
        <w:t>خُذْ مِنْ أَمْوَالِهِمْ</w:t>
      </w:r>
    </w:p>
    <w:p w:rsidR="00092B41" w:rsidRPr="00362FC7" w:rsidRDefault="00FF3331" w:rsidP="002F4441">
      <w:pPr>
        <w:pStyle w:val="a8"/>
        <w:spacing w:after="113" w:line="360" w:lineRule="auto"/>
        <w:jc w:val="center"/>
        <w:rPr>
          <w:rFonts w:ascii="Times New Roman" w:hAnsi="Times New Roman" w:cs="Times New Roman"/>
        </w:rPr>
      </w:pPr>
      <w:r w:rsidRPr="00362FC7">
        <w:rPr>
          <w:rFonts w:ascii="Times New Roman" w:hAnsi="Times New Roman" w:cs="Times New Roman"/>
          <w:b/>
          <w:bCs/>
        </w:rPr>
        <w:t>«Бери из их имущества»</w:t>
      </w:r>
      <w:r w:rsidRPr="00362FC7">
        <w:rPr>
          <w:rFonts w:ascii="Times New Roman" w:hAnsi="Times New Roman" w:cs="Times New Roman"/>
        </w:rPr>
        <w:t xml:space="preserve"> (9:103)</w:t>
      </w:r>
      <w:r w:rsidR="002F4441">
        <w:rPr>
          <w:rFonts w:ascii="Times New Roman" w:hAnsi="Times New Roman" w:cs="Times New Roman"/>
        </w:rPr>
        <w:t>,</w:t>
      </w:r>
    </w:p>
    <w:p w:rsidR="00092B41" w:rsidRPr="00362FC7" w:rsidRDefault="00FF3331">
      <w:pPr>
        <w:pStyle w:val="a8"/>
        <w:bidi/>
        <w:spacing w:after="113" w:line="360" w:lineRule="auto"/>
        <w:jc w:val="center"/>
        <w:rPr>
          <w:rFonts w:cs="KFGQPC Uthmanic Script HAFS"/>
          <w:sz w:val="32"/>
          <w:szCs w:val="32"/>
        </w:rPr>
      </w:pPr>
      <w:r w:rsidRPr="00362FC7">
        <w:rPr>
          <w:rFonts w:cs="KFGQPC Uthmanic Script HAFS"/>
          <w:sz w:val="32"/>
          <w:szCs w:val="32"/>
          <w:rtl/>
          <w:lang w:bidi="ar-SA"/>
        </w:rPr>
        <w:t>فَلَكُمْ رُءُوسُ أَمْوَالِكُمْ</w:t>
      </w:r>
    </w:p>
    <w:p w:rsidR="00092B41" w:rsidRPr="00362FC7" w:rsidRDefault="00FF3331" w:rsidP="002F4441">
      <w:pPr>
        <w:pStyle w:val="a8"/>
        <w:spacing w:after="113" w:line="360" w:lineRule="auto"/>
        <w:jc w:val="center"/>
        <w:rPr>
          <w:rFonts w:ascii="Times New Roman" w:hAnsi="Times New Roman" w:cs="Times New Roman"/>
        </w:rPr>
      </w:pPr>
      <w:r w:rsidRPr="00362FC7">
        <w:rPr>
          <w:rFonts w:ascii="Times New Roman" w:hAnsi="Times New Roman" w:cs="Times New Roman"/>
          <w:b/>
          <w:bCs/>
        </w:rPr>
        <w:t>«Вам останется ваш первоначальный капитал»</w:t>
      </w:r>
      <w:r w:rsidRPr="00362FC7">
        <w:rPr>
          <w:rFonts w:ascii="Times New Roman" w:hAnsi="Times New Roman" w:cs="Times New Roman"/>
        </w:rPr>
        <w:t xml:space="preserve"> (2:279)</w:t>
      </w:r>
      <w:r w:rsidR="002F4441">
        <w:rPr>
          <w:rFonts w:ascii="Times New Roman" w:hAnsi="Times New Roman" w:cs="Times New Roman"/>
        </w:rPr>
        <w:t>,</w:t>
      </w:r>
    </w:p>
    <w:p w:rsidR="00092B41" w:rsidRPr="00362FC7" w:rsidRDefault="00FF3331">
      <w:pPr>
        <w:pStyle w:val="a8"/>
        <w:bidi/>
        <w:spacing w:after="113" w:line="360" w:lineRule="auto"/>
        <w:jc w:val="center"/>
        <w:rPr>
          <w:rFonts w:cs="KFGQPC Uthmanic Script HAFS"/>
          <w:sz w:val="32"/>
          <w:szCs w:val="32"/>
        </w:rPr>
      </w:pPr>
      <w:r w:rsidRPr="00362FC7">
        <w:rPr>
          <w:rFonts w:cs="KFGQPC Uthmanic Script HAFS"/>
          <w:sz w:val="32"/>
          <w:szCs w:val="32"/>
          <w:rtl/>
          <w:lang w:bidi="ar-SA"/>
        </w:rPr>
        <w:t>وَأَمْوَالٌ اقْتَرَفْتُمُوهَا</w:t>
      </w:r>
    </w:p>
    <w:p w:rsidR="00092B41" w:rsidRPr="00362FC7" w:rsidRDefault="00FF3331" w:rsidP="002F4441">
      <w:pPr>
        <w:pStyle w:val="a8"/>
        <w:spacing w:after="113" w:line="360" w:lineRule="auto"/>
        <w:jc w:val="center"/>
        <w:rPr>
          <w:rFonts w:ascii="Times New Roman" w:hAnsi="Times New Roman" w:cs="Times New Roman"/>
        </w:rPr>
      </w:pPr>
      <w:r w:rsidRPr="00362FC7">
        <w:rPr>
          <w:rFonts w:ascii="Times New Roman" w:hAnsi="Times New Roman" w:cs="Times New Roman"/>
          <w:b/>
          <w:bCs/>
        </w:rPr>
        <w:t>«И имущество, которое вы приобрели»</w:t>
      </w:r>
      <w:r w:rsidRPr="00362FC7">
        <w:rPr>
          <w:rFonts w:ascii="Times New Roman" w:hAnsi="Times New Roman" w:cs="Times New Roman"/>
        </w:rPr>
        <w:t xml:space="preserve"> (9:24)</w:t>
      </w:r>
      <w:r w:rsidR="002F4441">
        <w:rPr>
          <w:rFonts w:ascii="Times New Roman" w:hAnsi="Times New Roman" w:cs="Times New Roman"/>
        </w:rPr>
        <w:t>,</w:t>
      </w:r>
    </w:p>
    <w:p w:rsidR="00092B41" w:rsidRPr="00362FC7" w:rsidRDefault="00FF3331">
      <w:pPr>
        <w:pStyle w:val="a8"/>
        <w:bidi/>
        <w:spacing w:after="113" w:line="360" w:lineRule="auto"/>
        <w:jc w:val="center"/>
        <w:rPr>
          <w:rFonts w:cs="KFGQPC Uthmanic Script HAFS"/>
          <w:sz w:val="32"/>
          <w:szCs w:val="32"/>
        </w:rPr>
      </w:pPr>
      <w:r w:rsidRPr="00362FC7">
        <w:rPr>
          <w:rFonts w:cs="KFGQPC Uthmanic Script HAFS"/>
          <w:sz w:val="32"/>
          <w:szCs w:val="32"/>
          <w:rtl/>
          <w:lang w:bidi="ar-SA"/>
        </w:rPr>
        <w:t>وَمَا يُغْنِي عَنْهُ مَالُهُ</w:t>
      </w:r>
    </w:p>
    <w:p w:rsidR="00092B41" w:rsidRPr="00362FC7" w:rsidRDefault="00FF3331">
      <w:pPr>
        <w:pStyle w:val="a8"/>
        <w:spacing w:after="113" w:line="360" w:lineRule="auto"/>
        <w:jc w:val="center"/>
        <w:rPr>
          <w:rFonts w:ascii="Times New Roman" w:hAnsi="Times New Roman" w:cs="Times New Roman"/>
        </w:rPr>
      </w:pPr>
      <w:r w:rsidRPr="00362FC7">
        <w:rPr>
          <w:rFonts w:ascii="Times New Roman" w:hAnsi="Times New Roman" w:cs="Times New Roman"/>
          <w:b/>
          <w:bCs/>
        </w:rPr>
        <w:t xml:space="preserve">«И не спасёт его </w:t>
      </w:r>
      <w:proofErr w:type="spellStart"/>
      <w:proofErr w:type="gramStart"/>
      <w:r w:rsidRPr="00362FC7">
        <w:rPr>
          <w:rFonts w:ascii="Times New Roman" w:hAnsi="Times New Roman" w:cs="Times New Roman"/>
          <w:b/>
          <w:bCs/>
        </w:rPr>
        <w:t>его</w:t>
      </w:r>
      <w:proofErr w:type="spellEnd"/>
      <w:proofErr w:type="gramEnd"/>
      <w:r w:rsidRPr="00362FC7">
        <w:rPr>
          <w:rFonts w:ascii="Times New Roman" w:hAnsi="Times New Roman" w:cs="Times New Roman"/>
          <w:b/>
          <w:bCs/>
        </w:rPr>
        <w:t xml:space="preserve"> имущество»</w:t>
      </w:r>
      <w:r w:rsidRPr="00362FC7">
        <w:rPr>
          <w:rFonts w:ascii="Times New Roman" w:hAnsi="Times New Roman" w:cs="Times New Roman"/>
        </w:rPr>
        <w:t xml:space="preserve"> (92:11).</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 xml:space="preserve">Однако право собственности, возникшее вследствие этого вверения имущества, предоставлено всему человеческому роду, всем людям без исключения. Это означает, что люди обладают правом собственности, но не фактической собственностью на какое-либо конкретное имущество. Иными словами, всем людям предоставлено право </w:t>
      </w:r>
      <w:proofErr w:type="gramStart"/>
      <w:r w:rsidRPr="00362FC7">
        <w:rPr>
          <w:rFonts w:ascii="Times New Roman" w:hAnsi="Times New Roman" w:cs="Times New Roman"/>
        </w:rPr>
        <w:t>приобретать</w:t>
      </w:r>
      <w:proofErr w:type="gramEnd"/>
      <w:r w:rsidRPr="00362FC7">
        <w:rPr>
          <w:rFonts w:ascii="Times New Roman" w:hAnsi="Times New Roman" w:cs="Times New Roman"/>
        </w:rPr>
        <w:t xml:space="preserve"> имущество в собственность.</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Что же касается фактической собственности конкретного человека, то Ислам обусловил её наличием особого разрешения Аллаха этому человеку владеть данным имуществом. Поэтому фактически имущество принадлежит лишь тому, кому Законодатель разрешил приобрести его в собственность. Такое особое разрешение указывает на то, что данный человек стал собственником данного имущества.</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 xml:space="preserve">Таким образом, общее вверение имущества всем людям устанавливает для них право собственности, тогда как фактическая собственность конкретного человека возникает на </w:t>
      </w:r>
      <w:r w:rsidRPr="00362FC7">
        <w:rPr>
          <w:rFonts w:ascii="Times New Roman" w:hAnsi="Times New Roman" w:cs="Times New Roman"/>
        </w:rPr>
        <w:lastRenderedPageBreak/>
        <w:t>основании особого разрешения Законодателя приобрести определённое имущество в собственность.</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 xml:space="preserve">Шариат разъяснил, что существует частная </w:t>
      </w:r>
      <w:proofErr w:type="gramStart"/>
      <w:r w:rsidRPr="00362FC7">
        <w:rPr>
          <w:rFonts w:ascii="Times New Roman" w:hAnsi="Times New Roman" w:cs="Times New Roman"/>
        </w:rPr>
        <w:t>собственность</w:t>
      </w:r>
      <w:proofErr w:type="gramEnd"/>
      <w:r w:rsidRPr="00362FC7">
        <w:rPr>
          <w:rFonts w:ascii="Times New Roman" w:hAnsi="Times New Roman" w:cs="Times New Roman"/>
        </w:rPr>
        <w:t xml:space="preserve"> и что каждый человек может приобретать имущество посредством одного из установленных оснований приобретения собственности.</w:t>
      </w:r>
    </w:p>
    <w:p w:rsidR="00092B41" w:rsidRPr="00362FC7" w:rsidRDefault="00FF3331" w:rsidP="007B4E8A">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 xml:space="preserve">Абу Дауд передал от </w:t>
      </w:r>
      <w:proofErr w:type="spellStart"/>
      <w:r w:rsidRPr="00362FC7">
        <w:rPr>
          <w:rFonts w:ascii="Times New Roman" w:hAnsi="Times New Roman" w:cs="Times New Roman"/>
        </w:rPr>
        <w:t>Самуры</w:t>
      </w:r>
      <w:proofErr w:type="spellEnd"/>
      <w:r w:rsidRPr="00362FC7">
        <w:rPr>
          <w:rFonts w:ascii="Times New Roman" w:hAnsi="Times New Roman" w:cs="Times New Roman"/>
        </w:rPr>
        <w:t>, что Пророк</w:t>
      </w:r>
      <w:r w:rsidR="007B4E8A">
        <w:rPr>
          <w:rFonts w:ascii="Times New Roman" w:hAnsi="Times New Roman" w:cs="Times New Roman"/>
        </w:rPr>
        <w:t xml:space="preserve"> (</w:t>
      </w:r>
      <w:proofErr w:type="gramStart"/>
      <w:r w:rsidR="007B4E8A">
        <w:rPr>
          <w:rFonts w:ascii="Times New Roman" w:hAnsi="Times New Roman" w:cs="Times New Roman"/>
        </w:rPr>
        <w:t>с</w:t>
      </w:r>
      <w:proofErr w:type="gramEnd"/>
      <w:r w:rsidR="007B4E8A">
        <w:rPr>
          <w:rFonts w:ascii="Times New Roman" w:hAnsi="Times New Roman" w:cs="Times New Roman"/>
        </w:rPr>
        <w:t>.а.с.)</w:t>
      </w:r>
      <w:r w:rsidRPr="00362FC7">
        <w:rPr>
          <w:rFonts w:ascii="Times New Roman" w:hAnsi="Times New Roman" w:cs="Times New Roman"/>
        </w:rPr>
        <w:t xml:space="preserve"> сказал:</w:t>
      </w:r>
    </w:p>
    <w:p w:rsidR="00092B41" w:rsidRDefault="00FF3331">
      <w:pPr>
        <w:pStyle w:val="a8"/>
        <w:bidi/>
        <w:spacing w:after="113" w:line="360" w:lineRule="auto"/>
        <w:jc w:val="center"/>
        <w:rPr>
          <w:rFonts w:cs="Scheherazade"/>
          <w:sz w:val="32"/>
          <w:szCs w:val="32"/>
        </w:rPr>
      </w:pPr>
      <w:r>
        <w:rPr>
          <w:rFonts w:cs="Scheherazade"/>
          <w:sz w:val="32"/>
          <w:szCs w:val="32"/>
          <w:rtl/>
          <w:lang w:bidi="ar-SA"/>
        </w:rPr>
        <w:t>مَنْ أَحَاطَ حَائِطًا عَلَى أَرْضٍ فَهِيَ لَهُ</w:t>
      </w:r>
    </w:p>
    <w:p w:rsidR="00092B41" w:rsidRPr="00362FC7" w:rsidRDefault="00FF3331">
      <w:pPr>
        <w:pStyle w:val="a8"/>
        <w:spacing w:after="113" w:line="360" w:lineRule="auto"/>
        <w:jc w:val="center"/>
        <w:rPr>
          <w:rFonts w:ascii="Times New Roman" w:hAnsi="Times New Roman" w:cs="Times New Roman"/>
        </w:rPr>
      </w:pPr>
      <w:r w:rsidRPr="00362FC7">
        <w:rPr>
          <w:rFonts w:ascii="Times New Roman" w:hAnsi="Times New Roman" w:cs="Times New Roman"/>
          <w:b/>
          <w:bCs/>
          <w:i/>
          <w:iCs/>
        </w:rPr>
        <w:t>«Кто обнёс землю оградой, тому она принадлежит»</w:t>
      </w:r>
      <w:r w:rsidRPr="00362FC7">
        <w:rPr>
          <w:rFonts w:ascii="Times New Roman" w:hAnsi="Times New Roman" w:cs="Times New Roman"/>
        </w:rPr>
        <w:t>.</w:t>
      </w:r>
    </w:p>
    <w:p w:rsidR="00092B41" w:rsidRPr="00362FC7" w:rsidRDefault="00FF3331" w:rsidP="007B4E8A">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Существует также общественная собственность, принадлежащая всей Умме. Ахмад передал от одного из мухаджиров, что Посланник Аллаха</w:t>
      </w:r>
      <w:r w:rsidR="007B4E8A">
        <w:rPr>
          <w:rFonts w:ascii="Times New Roman" w:hAnsi="Times New Roman" w:cs="Times New Roman"/>
        </w:rPr>
        <w:t xml:space="preserve"> (</w:t>
      </w:r>
      <w:proofErr w:type="gramStart"/>
      <w:r w:rsidR="007B4E8A">
        <w:rPr>
          <w:rFonts w:ascii="Times New Roman" w:hAnsi="Times New Roman" w:cs="Times New Roman"/>
        </w:rPr>
        <w:t>с</w:t>
      </w:r>
      <w:proofErr w:type="gramEnd"/>
      <w:r w:rsidR="007B4E8A">
        <w:rPr>
          <w:rFonts w:ascii="Times New Roman" w:hAnsi="Times New Roman" w:cs="Times New Roman"/>
        </w:rPr>
        <w:t>.а.с.)</w:t>
      </w:r>
      <w:r w:rsidRPr="00362FC7">
        <w:rPr>
          <w:rFonts w:ascii="Times New Roman" w:hAnsi="Times New Roman" w:cs="Times New Roman"/>
        </w:rPr>
        <w:t xml:space="preserve"> сказал:</w:t>
      </w:r>
    </w:p>
    <w:p w:rsidR="00092B41" w:rsidRDefault="00FF3331">
      <w:pPr>
        <w:pStyle w:val="a8"/>
        <w:bidi/>
        <w:spacing w:after="113" w:line="360" w:lineRule="auto"/>
        <w:jc w:val="center"/>
        <w:rPr>
          <w:rFonts w:cs="Scheherazade"/>
          <w:sz w:val="32"/>
          <w:szCs w:val="32"/>
        </w:rPr>
      </w:pPr>
      <w:r>
        <w:rPr>
          <w:rFonts w:cs="Scheherazade"/>
          <w:sz w:val="32"/>
          <w:szCs w:val="32"/>
          <w:rtl/>
          <w:lang w:bidi="ar-SA"/>
        </w:rPr>
        <w:t>الْمُسْلِمُونَ شُرَكَاءُ فِي ثَلَاثٍ</w:t>
      </w:r>
      <w:r>
        <w:rPr>
          <w:rFonts w:cs="Scheherazade"/>
          <w:sz w:val="32"/>
          <w:szCs w:val="32"/>
          <w:rtl/>
          <w:cs/>
        </w:rPr>
        <w:t xml:space="preserve">: </w:t>
      </w:r>
      <w:r>
        <w:rPr>
          <w:rFonts w:cs="Scheherazade"/>
          <w:sz w:val="32"/>
          <w:szCs w:val="32"/>
          <w:rtl/>
          <w:lang w:bidi="ar-SA"/>
        </w:rPr>
        <w:t>فِي الْمَاءِ وَالْكَلَإِ وَالنَّارِ</w:t>
      </w:r>
    </w:p>
    <w:p w:rsidR="00092B41" w:rsidRPr="00362FC7" w:rsidRDefault="00FF3331">
      <w:pPr>
        <w:pStyle w:val="a8"/>
        <w:spacing w:after="113" w:line="360" w:lineRule="auto"/>
        <w:jc w:val="center"/>
        <w:rPr>
          <w:rFonts w:ascii="Times New Roman" w:hAnsi="Times New Roman" w:cs="Times New Roman"/>
        </w:rPr>
      </w:pPr>
      <w:r w:rsidRPr="00362FC7">
        <w:rPr>
          <w:rFonts w:ascii="Times New Roman" w:hAnsi="Times New Roman" w:cs="Times New Roman"/>
          <w:b/>
          <w:bCs/>
          <w:i/>
          <w:iCs/>
        </w:rPr>
        <w:t>«Мусульмане являются совладельцами трёх вещей: воды, пастбищ и огня»</w:t>
      </w:r>
      <w:r w:rsidRPr="00362FC7">
        <w:rPr>
          <w:rFonts w:ascii="Times New Roman" w:hAnsi="Times New Roman" w:cs="Times New Roman"/>
        </w:rPr>
        <w:t>.</w:t>
      </w:r>
    </w:p>
    <w:p w:rsidR="00092B41" w:rsidRPr="00362FC7" w:rsidRDefault="00FF3331" w:rsidP="00DA7F09">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Существует и гос</w:t>
      </w:r>
      <w:r w:rsidR="00DA7F09">
        <w:rPr>
          <w:rFonts w:ascii="Times New Roman" w:hAnsi="Times New Roman" w:cs="Times New Roman"/>
        </w:rPr>
        <w:t>ударственная собственность. Так</w:t>
      </w:r>
      <w:r w:rsidRPr="00362FC7">
        <w:rPr>
          <w:rFonts w:ascii="Times New Roman" w:hAnsi="Times New Roman" w:cs="Times New Roman"/>
        </w:rPr>
        <w:t xml:space="preserve"> имущество умершего мусульманина, у которого нет наследника, поступает в Байт </w:t>
      </w:r>
      <w:proofErr w:type="spellStart"/>
      <w:r w:rsidR="00DA7F09">
        <w:rPr>
          <w:rFonts w:ascii="Times New Roman" w:hAnsi="Times New Roman" w:cs="Times New Roman"/>
        </w:rPr>
        <w:t>у</w:t>
      </w:r>
      <w:r w:rsidRPr="00362FC7">
        <w:rPr>
          <w:rFonts w:ascii="Times New Roman" w:hAnsi="Times New Roman" w:cs="Times New Roman"/>
        </w:rPr>
        <w:t>ль-Маль</w:t>
      </w:r>
      <w:proofErr w:type="spellEnd"/>
      <w:r w:rsidRPr="00362FC7">
        <w:rPr>
          <w:rFonts w:ascii="Times New Roman" w:hAnsi="Times New Roman" w:cs="Times New Roman"/>
        </w:rPr>
        <w:t>. Харадж, джизья и другие подобные поступления так</w:t>
      </w:r>
      <w:r w:rsidR="00DA7F09">
        <w:rPr>
          <w:rFonts w:ascii="Times New Roman" w:hAnsi="Times New Roman" w:cs="Times New Roman"/>
        </w:rPr>
        <w:t xml:space="preserve"> </w:t>
      </w:r>
      <w:r w:rsidRPr="00362FC7">
        <w:rPr>
          <w:rFonts w:ascii="Times New Roman" w:hAnsi="Times New Roman" w:cs="Times New Roman"/>
        </w:rPr>
        <w:t xml:space="preserve">же принадлежат Байт </w:t>
      </w:r>
      <w:proofErr w:type="spellStart"/>
      <w:r w:rsidR="00DA7F09">
        <w:rPr>
          <w:rFonts w:ascii="Times New Roman" w:hAnsi="Times New Roman" w:cs="Times New Roman"/>
        </w:rPr>
        <w:t>у</w:t>
      </w:r>
      <w:r w:rsidRPr="00362FC7">
        <w:rPr>
          <w:rFonts w:ascii="Times New Roman" w:hAnsi="Times New Roman" w:cs="Times New Roman"/>
        </w:rPr>
        <w:t>ль-Малю</w:t>
      </w:r>
      <w:proofErr w:type="spellEnd"/>
      <w:r w:rsidRPr="00362FC7">
        <w:rPr>
          <w:rFonts w:ascii="Times New Roman" w:hAnsi="Times New Roman" w:cs="Times New Roman"/>
        </w:rPr>
        <w:t>. Государство вправе распоряжаться принадлежащим ему имуществом по своему усмотрению в соответствии с шариатскими постановлениями.</w:t>
      </w:r>
    </w:p>
    <w:p w:rsidR="00092B41" w:rsidRPr="00362FC7" w:rsidRDefault="00FF3331" w:rsidP="00F877F1">
      <w:pPr>
        <w:pStyle w:val="a8"/>
        <w:spacing w:after="113" w:line="360" w:lineRule="auto"/>
        <w:ind w:firstLine="709"/>
        <w:jc w:val="both"/>
        <w:rPr>
          <w:rFonts w:ascii="Times New Roman" w:hAnsi="Times New Roman" w:cs="Times New Roman"/>
        </w:rPr>
      </w:pPr>
      <w:proofErr w:type="gramStart"/>
      <w:r w:rsidRPr="00362FC7">
        <w:rPr>
          <w:rFonts w:ascii="Times New Roman" w:hAnsi="Times New Roman" w:cs="Times New Roman"/>
        </w:rPr>
        <w:t>Таким образом, Шариат определил основания, посредством которых имущество становится частной собственностью, случаи, в которых оно является собственностью Уммы, и основания, посредством которых оно становится государственной собственностью.</w:t>
      </w:r>
      <w:proofErr w:type="gramEnd"/>
      <w:r w:rsidRPr="00362FC7">
        <w:rPr>
          <w:rFonts w:ascii="Times New Roman" w:hAnsi="Times New Roman" w:cs="Times New Roman"/>
        </w:rPr>
        <w:t xml:space="preserve"> Всё, что выходит за эти рамки, он запретил.</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Что касается распоряжения собственностью, то управление общественной собственностью возложено на государство, поскольку оно действует от имени Уммы. Однако Законодатель запретил государству распоряжаться общественной собственностью посредством обмена или безвозмездной передачи. Иные формы распоряжения ею разрешены в соответствии с постановлениями, установленными Шариатом.</w:t>
      </w:r>
    </w:p>
    <w:p w:rsidR="00092B41" w:rsidRPr="00362FC7" w:rsidRDefault="00FF3331" w:rsidP="00DA7F09">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 xml:space="preserve">Что же касается государственной и частной собственности, то порядок распоряжения ими разъяснён в постановлениях, касающихся Байт </w:t>
      </w:r>
      <w:proofErr w:type="spellStart"/>
      <w:r w:rsidR="00DA7F09">
        <w:rPr>
          <w:rFonts w:ascii="Times New Roman" w:hAnsi="Times New Roman" w:cs="Times New Roman"/>
        </w:rPr>
        <w:t>у</w:t>
      </w:r>
      <w:bookmarkStart w:id="0" w:name="_GoBack"/>
      <w:bookmarkEnd w:id="0"/>
      <w:r w:rsidRPr="00362FC7">
        <w:rPr>
          <w:rFonts w:ascii="Times New Roman" w:hAnsi="Times New Roman" w:cs="Times New Roman"/>
        </w:rPr>
        <w:t>ль-Маля</w:t>
      </w:r>
      <w:proofErr w:type="spellEnd"/>
      <w:r w:rsidRPr="00362FC7">
        <w:rPr>
          <w:rFonts w:ascii="Times New Roman" w:hAnsi="Times New Roman" w:cs="Times New Roman"/>
        </w:rPr>
        <w:t xml:space="preserve">, а также в постановлениях об имущественных отношениях — купле-продаже, залоге и других сделках. Законодатель разрешил государству и отдельному человеку распоряжаться принадлежащей им </w:t>
      </w:r>
      <w:r w:rsidRPr="00362FC7">
        <w:rPr>
          <w:rFonts w:ascii="Times New Roman" w:hAnsi="Times New Roman" w:cs="Times New Roman"/>
        </w:rPr>
        <w:lastRenderedPageBreak/>
        <w:t>собственностью посредством обмена, безвозмездной передачи и иных способов в соответствии с установленными Шариатом постановлениями.</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Что касается распределения богатства между людьми, то естественным образом оно происходит посредством оснований приобретения собственности и договоров. Однако различия между людьми в их способностях и в потребностях, требующих удовлетворения, приводят к различиям в распределении богатства между ними.</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Вследствие этого возникает возможность неправильного распределения, при котором богатство сосредоточивается в руках одной группы, тогда как у другой его становится всё меньше. Такое неправильное распределение приводит также к накоплению постоянного средства обмена — золота и серебра.</w:t>
      </w:r>
    </w:p>
    <w:p w:rsidR="00092B41" w:rsidRPr="00362FC7" w:rsidRDefault="00FF3331" w:rsidP="00F877F1">
      <w:pPr>
        <w:pStyle w:val="a8"/>
        <w:spacing w:after="113" w:line="360" w:lineRule="auto"/>
        <w:ind w:firstLine="709"/>
        <w:jc w:val="both"/>
        <w:rPr>
          <w:rFonts w:ascii="Times New Roman" w:hAnsi="Times New Roman" w:cs="Times New Roman"/>
        </w:rPr>
      </w:pPr>
      <w:r w:rsidRPr="00362FC7">
        <w:rPr>
          <w:rFonts w:ascii="Times New Roman" w:hAnsi="Times New Roman" w:cs="Times New Roman"/>
        </w:rPr>
        <w:t>Поэтому Шариат запретил положение, при котором богатство обращается только среди богатых, и обязал обеспечить его обращение среди всех людей. Он также запретил накопление</w:t>
      </w:r>
      <w:r w:rsidRPr="00362FC7">
        <w:rPr>
          <w:rStyle w:val="a4"/>
          <w:rFonts w:ascii="Times New Roman" w:hAnsi="Times New Roman" w:cs="Times New Roman"/>
        </w:rPr>
        <w:footnoteReference w:id="2"/>
      </w:r>
      <w:r w:rsidRPr="00362FC7">
        <w:rPr>
          <w:rFonts w:ascii="Times New Roman" w:hAnsi="Times New Roman" w:cs="Times New Roman"/>
        </w:rPr>
        <w:t xml:space="preserve"> золота и серебра, даже если с них выплачивается закят.</w:t>
      </w:r>
    </w:p>
    <w:sectPr w:rsidR="00092B41" w:rsidRPr="00362FC7" w:rsidSect="00F877F1">
      <w:pgSz w:w="11906" w:h="16838"/>
      <w:pgMar w:top="1134" w:right="849" w:bottom="1134" w:left="1134"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AFC" w:rsidRDefault="00784AFC">
      <w:r>
        <w:separator/>
      </w:r>
    </w:p>
  </w:endnote>
  <w:endnote w:type="continuationSeparator" w:id="0">
    <w:p w:rsidR="00784AFC" w:rsidRDefault="00784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Arabic UI">
    <w:altName w:val="Times New Roman"/>
    <w:panose1 w:val="00000000000000000000"/>
    <w:charset w:val="00"/>
    <w:family w:val="roman"/>
    <w:notTrueType/>
    <w:pitch w:val="default"/>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AFC" w:rsidRDefault="00784AFC">
      <w:r>
        <w:separator/>
      </w:r>
    </w:p>
  </w:footnote>
  <w:footnote w:type="continuationSeparator" w:id="0">
    <w:p w:rsidR="00784AFC" w:rsidRDefault="00784AFC">
      <w:r>
        <w:continuationSeparator/>
      </w:r>
    </w:p>
  </w:footnote>
  <w:footnote w:id="1">
    <w:p w:rsidR="00092B41" w:rsidRPr="00362FC7" w:rsidRDefault="00FF3331" w:rsidP="00CE635F">
      <w:pPr>
        <w:pStyle w:val="ac"/>
        <w:jc w:val="both"/>
        <w:rPr>
          <w:rFonts w:ascii="Times New Roman" w:hAnsi="Times New Roman" w:cs="Times New Roman"/>
          <w:sz w:val="22"/>
          <w:szCs w:val="22"/>
        </w:rPr>
      </w:pPr>
      <w:r w:rsidRPr="00362FC7">
        <w:rPr>
          <w:rStyle w:val="a3"/>
          <w:rFonts w:ascii="Times New Roman" w:hAnsi="Times New Roman" w:cs="Times New Roman"/>
          <w:sz w:val="22"/>
          <w:szCs w:val="22"/>
        </w:rPr>
        <w:footnoteRef/>
      </w:r>
      <w:r w:rsidRPr="00362FC7">
        <w:rPr>
          <w:rFonts w:ascii="Times New Roman" w:hAnsi="Times New Roman" w:cs="Times New Roman"/>
          <w:sz w:val="22"/>
          <w:szCs w:val="22"/>
        </w:rPr>
        <w:tab/>
      </w:r>
      <w:proofErr w:type="spellStart"/>
      <w:r w:rsidRPr="00362FC7">
        <w:rPr>
          <w:rFonts w:ascii="Times New Roman" w:hAnsi="Times New Roman" w:cs="Times New Roman"/>
          <w:sz w:val="22"/>
          <w:szCs w:val="22"/>
        </w:rPr>
        <w:t>Истихляф</w:t>
      </w:r>
      <w:proofErr w:type="spellEnd"/>
      <w:r w:rsidRPr="00362FC7">
        <w:rPr>
          <w:rFonts w:ascii="Times New Roman" w:hAnsi="Times New Roman" w:cs="Times New Roman"/>
          <w:sz w:val="22"/>
          <w:szCs w:val="22"/>
        </w:rPr>
        <w:t xml:space="preserve"> (</w:t>
      </w:r>
      <w:r w:rsidRPr="00362FC7">
        <w:rPr>
          <w:rFonts w:ascii="Times New Roman" w:hAnsi="Times New Roman" w:cs="Times New Roman"/>
          <w:sz w:val="22"/>
          <w:szCs w:val="22"/>
          <w:rtl/>
          <w:lang w:bidi="ar-SA"/>
        </w:rPr>
        <w:t>الاستخلاف</w:t>
      </w:r>
      <w:r w:rsidRPr="00362FC7">
        <w:rPr>
          <w:rFonts w:ascii="Times New Roman" w:hAnsi="Times New Roman" w:cs="Times New Roman"/>
          <w:sz w:val="22"/>
          <w:szCs w:val="22"/>
        </w:rPr>
        <w:t>) — букв</w:t>
      </w:r>
      <w:proofErr w:type="gramStart"/>
      <w:r w:rsidRPr="00362FC7">
        <w:rPr>
          <w:rFonts w:ascii="Times New Roman" w:hAnsi="Times New Roman" w:cs="Times New Roman"/>
          <w:sz w:val="22"/>
          <w:szCs w:val="22"/>
        </w:rPr>
        <w:t>.</w:t>
      </w:r>
      <w:proofErr w:type="gramEnd"/>
      <w:r w:rsidRPr="00362FC7">
        <w:rPr>
          <w:rFonts w:ascii="Times New Roman" w:hAnsi="Times New Roman" w:cs="Times New Roman"/>
          <w:sz w:val="22"/>
          <w:szCs w:val="22"/>
        </w:rPr>
        <w:t xml:space="preserve"> «</w:t>
      </w:r>
      <w:proofErr w:type="gramStart"/>
      <w:r w:rsidRPr="00362FC7">
        <w:rPr>
          <w:rFonts w:ascii="Times New Roman" w:hAnsi="Times New Roman" w:cs="Times New Roman"/>
          <w:sz w:val="22"/>
          <w:szCs w:val="22"/>
        </w:rPr>
        <w:t>н</w:t>
      </w:r>
      <w:proofErr w:type="gramEnd"/>
      <w:r w:rsidRPr="00362FC7">
        <w:rPr>
          <w:rFonts w:ascii="Times New Roman" w:hAnsi="Times New Roman" w:cs="Times New Roman"/>
          <w:sz w:val="22"/>
          <w:szCs w:val="22"/>
        </w:rPr>
        <w:t xml:space="preserve">аделение положением преемника», «передача во владение как преемнику». В исламской терминологии означает предоставление человеку имущества во владение и пользование при признании того, что изначально и в абсолютном смысле оно принадлежит Аллаху. Человек получает право собственности на имущество и может владеть и распоряжаться им в пределах, установленных Шариатом. Термин происходит от арабского корня </w:t>
      </w:r>
      <w:r w:rsidRPr="00362FC7">
        <w:rPr>
          <w:rFonts w:ascii="Times New Roman" w:hAnsi="Times New Roman" w:cs="Times New Roman"/>
          <w:sz w:val="22"/>
          <w:szCs w:val="22"/>
          <w:rtl/>
          <w:lang w:bidi="ar-SA"/>
        </w:rPr>
        <w:t>خلف</w:t>
      </w:r>
      <w:r w:rsidRPr="00362FC7">
        <w:rPr>
          <w:rFonts w:ascii="Times New Roman" w:hAnsi="Times New Roman" w:cs="Times New Roman"/>
          <w:sz w:val="22"/>
          <w:szCs w:val="22"/>
        </w:rPr>
        <w:t>, связанного со значениями преемства, замещения и передачи чего-либо следующему владельцу или распорядителю.</w:t>
      </w:r>
    </w:p>
  </w:footnote>
  <w:footnote w:id="2">
    <w:p w:rsidR="00092B41" w:rsidRPr="00362FC7" w:rsidRDefault="00FF3331">
      <w:pPr>
        <w:pStyle w:val="ac"/>
        <w:jc w:val="both"/>
        <w:rPr>
          <w:rFonts w:ascii="Times New Roman" w:hAnsi="Times New Roman" w:cs="Times New Roman"/>
          <w:sz w:val="22"/>
          <w:szCs w:val="22"/>
        </w:rPr>
      </w:pPr>
      <w:r w:rsidRPr="00362FC7">
        <w:rPr>
          <w:rStyle w:val="a3"/>
          <w:rFonts w:ascii="Times New Roman" w:hAnsi="Times New Roman" w:cs="Times New Roman"/>
          <w:sz w:val="22"/>
          <w:szCs w:val="22"/>
        </w:rPr>
        <w:footnoteRef/>
      </w:r>
      <w:r w:rsidRPr="00362FC7">
        <w:rPr>
          <w:rFonts w:ascii="Times New Roman" w:hAnsi="Times New Roman" w:cs="Times New Roman"/>
          <w:sz w:val="22"/>
          <w:szCs w:val="22"/>
        </w:rPr>
        <w:tab/>
      </w:r>
      <w:proofErr w:type="spellStart"/>
      <w:r w:rsidRPr="00362FC7">
        <w:rPr>
          <w:rFonts w:ascii="Times New Roman" w:hAnsi="Times New Roman" w:cs="Times New Roman"/>
          <w:sz w:val="22"/>
          <w:szCs w:val="22"/>
        </w:rPr>
        <w:t>Канз</w:t>
      </w:r>
      <w:proofErr w:type="spellEnd"/>
      <w:proofErr w:type="gramStart"/>
      <w:r w:rsidRPr="00362FC7">
        <w:rPr>
          <w:rFonts w:ascii="Times New Roman" w:hAnsi="Times New Roman" w:cs="Times New Roman"/>
          <w:sz w:val="22"/>
          <w:szCs w:val="22"/>
        </w:rPr>
        <w:t xml:space="preserve"> (</w:t>
      </w:r>
      <w:r w:rsidRPr="00362FC7">
        <w:rPr>
          <w:rFonts w:ascii="Times New Roman" w:hAnsi="Times New Roman" w:cs="Times New Roman"/>
          <w:sz w:val="22"/>
          <w:szCs w:val="22"/>
          <w:rtl/>
          <w:lang w:bidi="ar-SA"/>
        </w:rPr>
        <w:t>كنز</w:t>
      </w:r>
      <w:r w:rsidRPr="00362FC7">
        <w:rPr>
          <w:rFonts w:ascii="Times New Roman" w:hAnsi="Times New Roman" w:cs="Times New Roman"/>
          <w:sz w:val="22"/>
          <w:szCs w:val="22"/>
        </w:rPr>
        <w:t xml:space="preserve">) — </w:t>
      </w:r>
      <w:proofErr w:type="gramEnd"/>
      <w:r w:rsidRPr="00362FC7">
        <w:rPr>
          <w:rFonts w:ascii="Times New Roman" w:hAnsi="Times New Roman" w:cs="Times New Roman"/>
          <w:sz w:val="22"/>
          <w:szCs w:val="22"/>
        </w:rPr>
        <w:t xml:space="preserve">накопление золота и серебра как денежного богатства с удержанием их от обращения. В данном контексте речь идёт о сосредоточении постоянного средства обмена — золота и серебра — в виде накоплений вместо его участия в экономическом обороте. Такой </w:t>
      </w:r>
      <w:proofErr w:type="spellStart"/>
      <w:r w:rsidRPr="00362FC7">
        <w:rPr>
          <w:rFonts w:ascii="Times New Roman" w:hAnsi="Times New Roman" w:cs="Times New Roman"/>
          <w:sz w:val="22"/>
          <w:szCs w:val="22"/>
        </w:rPr>
        <w:t>канз</w:t>
      </w:r>
      <w:proofErr w:type="spellEnd"/>
      <w:r w:rsidRPr="00362FC7">
        <w:rPr>
          <w:rFonts w:ascii="Times New Roman" w:hAnsi="Times New Roman" w:cs="Times New Roman"/>
          <w:sz w:val="22"/>
          <w:szCs w:val="22"/>
        </w:rPr>
        <w:t xml:space="preserve"> рассматривается как запрещённый даже в том </w:t>
      </w:r>
      <w:proofErr w:type="gramStart"/>
      <w:r w:rsidRPr="00362FC7">
        <w:rPr>
          <w:rFonts w:ascii="Times New Roman" w:hAnsi="Times New Roman" w:cs="Times New Roman"/>
          <w:sz w:val="22"/>
          <w:szCs w:val="22"/>
        </w:rPr>
        <w:t>случае</w:t>
      </w:r>
      <w:proofErr w:type="gramEnd"/>
      <w:r w:rsidRPr="00362FC7">
        <w:rPr>
          <w:rFonts w:ascii="Times New Roman" w:hAnsi="Times New Roman" w:cs="Times New Roman"/>
          <w:sz w:val="22"/>
          <w:szCs w:val="22"/>
        </w:rPr>
        <w:t>, если с накопленного золота и серебра выплачивается закят.</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92B41"/>
    <w:rsid w:val="00092B41"/>
    <w:rsid w:val="00205F12"/>
    <w:rsid w:val="002F4441"/>
    <w:rsid w:val="00362FC7"/>
    <w:rsid w:val="00784AFC"/>
    <w:rsid w:val="007B4E8A"/>
    <w:rsid w:val="00CE635F"/>
    <w:rsid w:val="00DA7F09"/>
    <w:rsid w:val="00F877F1"/>
    <w:rsid w:val="00FF333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Noto Sans Devanagari"/>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style>
  <w:style w:type="character" w:styleId="a4">
    <w:name w:val="footnote reference"/>
    <w:rPr>
      <w:vertAlign w:val="superscript"/>
    </w:rPr>
  </w:style>
  <w:style w:type="character" w:styleId="a5">
    <w:name w:val="endnote reference"/>
    <w:rPr>
      <w:vertAlign w:val="superscript"/>
    </w:rPr>
  </w:style>
  <w:style w:type="character" w:customStyle="1" w:styleId="a6">
    <w:name w:val="Символ концевой сноски"/>
    <w:qFormat/>
  </w:style>
  <w:style w:type="paragraph" w:customStyle="1" w:styleId="a7">
    <w:name w:val="Заголовок"/>
    <w:basedOn w:val="a"/>
    <w:next w:val="a8"/>
    <w:qFormat/>
    <w:pPr>
      <w:keepNext/>
      <w:spacing w:before="240" w:after="120"/>
    </w:pPr>
    <w:rPr>
      <w:rFonts w:ascii="Liberation Sans" w:eastAsia="Noto Sans CJK SC" w:hAnsi="Liberation Sans" w:cs="Noto Sans Arabic UI"/>
      <w:sz w:val="28"/>
      <w:szCs w:val="28"/>
    </w:rPr>
  </w:style>
  <w:style w:type="paragraph" w:styleId="a8">
    <w:name w:val="Body Text"/>
    <w:basedOn w:val="a"/>
    <w:pPr>
      <w:spacing w:after="140" w:line="276" w:lineRule="auto"/>
    </w:pPr>
  </w:style>
  <w:style w:type="paragraph" w:styleId="a9">
    <w:name w:val="List"/>
    <w:basedOn w:val="a8"/>
  </w:style>
  <w:style w:type="paragraph" w:styleId="aa">
    <w:name w:val="caption"/>
    <w:basedOn w:val="a"/>
    <w:qFormat/>
    <w:pPr>
      <w:suppressLineNumbers/>
      <w:spacing w:before="120" w:after="120"/>
    </w:pPr>
    <w:rPr>
      <w:i/>
      <w:iCs/>
    </w:rPr>
  </w:style>
  <w:style w:type="paragraph" w:styleId="ab">
    <w:name w:val="index heading"/>
    <w:basedOn w:val="a"/>
    <w:qFormat/>
    <w:pPr>
      <w:suppressLineNumbers/>
    </w:pPr>
    <w:rPr>
      <w:rFonts w:cs="Noto Sans Arabic UI"/>
    </w:rPr>
  </w:style>
  <w:style w:type="paragraph" w:customStyle="1" w:styleId="user">
    <w:name w:val="Заголовок (user)"/>
    <w:basedOn w:val="a"/>
    <w:next w:val="a8"/>
    <w:qFormat/>
    <w:pPr>
      <w:keepNext/>
      <w:spacing w:before="240" w:after="120"/>
    </w:pPr>
    <w:rPr>
      <w:rFonts w:ascii="Liberation Sans" w:eastAsia="Noto Sans CJK SC" w:hAnsi="Liberation Sans"/>
      <w:sz w:val="28"/>
      <w:szCs w:val="28"/>
    </w:rPr>
  </w:style>
  <w:style w:type="paragraph" w:customStyle="1" w:styleId="user0">
    <w:name w:val="Указатель (user)"/>
    <w:basedOn w:val="a"/>
    <w:qFormat/>
    <w:pPr>
      <w:suppressLineNumbers/>
    </w:pPr>
  </w:style>
  <w:style w:type="paragraph" w:styleId="ac">
    <w:name w:val="footnote text"/>
    <w:basedOn w:val="a"/>
    <w:pPr>
      <w:suppressLineNumbers/>
      <w:ind w:left="340" w:hanging="340"/>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Noto Sans Devanagari"/>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style>
  <w:style w:type="character" w:styleId="a4">
    <w:name w:val="footnote reference"/>
    <w:rPr>
      <w:vertAlign w:val="superscript"/>
    </w:rPr>
  </w:style>
  <w:style w:type="character" w:styleId="a5">
    <w:name w:val="endnote reference"/>
    <w:rPr>
      <w:vertAlign w:val="superscript"/>
    </w:rPr>
  </w:style>
  <w:style w:type="character" w:customStyle="1" w:styleId="a6">
    <w:name w:val="Символ концевой сноски"/>
    <w:qFormat/>
  </w:style>
  <w:style w:type="paragraph" w:customStyle="1" w:styleId="a7">
    <w:name w:val="Заголовок"/>
    <w:basedOn w:val="a"/>
    <w:next w:val="a8"/>
    <w:qFormat/>
    <w:pPr>
      <w:keepNext/>
      <w:spacing w:before="240" w:after="120"/>
    </w:pPr>
    <w:rPr>
      <w:rFonts w:ascii="Liberation Sans" w:eastAsia="Noto Sans CJK SC" w:hAnsi="Liberation Sans" w:cs="Noto Sans Arabic UI"/>
      <w:sz w:val="28"/>
      <w:szCs w:val="28"/>
    </w:rPr>
  </w:style>
  <w:style w:type="paragraph" w:styleId="a8">
    <w:name w:val="Body Text"/>
    <w:basedOn w:val="a"/>
    <w:pPr>
      <w:spacing w:after="140" w:line="276" w:lineRule="auto"/>
    </w:pPr>
  </w:style>
  <w:style w:type="paragraph" w:styleId="a9">
    <w:name w:val="List"/>
    <w:basedOn w:val="a8"/>
  </w:style>
  <w:style w:type="paragraph" w:styleId="aa">
    <w:name w:val="caption"/>
    <w:basedOn w:val="a"/>
    <w:qFormat/>
    <w:pPr>
      <w:suppressLineNumbers/>
      <w:spacing w:before="120" w:after="120"/>
    </w:pPr>
    <w:rPr>
      <w:i/>
      <w:iCs/>
    </w:rPr>
  </w:style>
  <w:style w:type="paragraph" w:styleId="ab">
    <w:name w:val="index heading"/>
    <w:basedOn w:val="a"/>
    <w:qFormat/>
    <w:pPr>
      <w:suppressLineNumbers/>
    </w:pPr>
    <w:rPr>
      <w:rFonts w:cs="Noto Sans Arabic UI"/>
    </w:rPr>
  </w:style>
  <w:style w:type="paragraph" w:customStyle="1" w:styleId="user">
    <w:name w:val="Заголовок (user)"/>
    <w:basedOn w:val="a"/>
    <w:next w:val="a8"/>
    <w:qFormat/>
    <w:pPr>
      <w:keepNext/>
      <w:spacing w:before="240" w:after="120"/>
    </w:pPr>
    <w:rPr>
      <w:rFonts w:ascii="Liberation Sans" w:eastAsia="Noto Sans CJK SC" w:hAnsi="Liberation Sans"/>
      <w:sz w:val="28"/>
      <w:szCs w:val="28"/>
    </w:rPr>
  </w:style>
  <w:style w:type="paragraph" w:customStyle="1" w:styleId="user0">
    <w:name w:val="Указатель (user)"/>
    <w:basedOn w:val="a"/>
    <w:qFormat/>
    <w:pPr>
      <w:suppressLineNumbers/>
    </w:pPr>
  </w:style>
  <w:style w:type="paragraph" w:styleId="ac">
    <w:name w:val="footnote text"/>
    <w:basedOn w:val="a"/>
    <w:pPr>
      <w:suppressLineNumbers/>
      <w:ind w:left="340" w:hanging="34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6325</TotalTime>
  <Pages>4</Pages>
  <Words>698</Words>
  <Characters>4969</Characters>
  <Application>Microsoft Office Word</Application>
  <DocSecurity>0</DocSecurity>
  <Lines>90</Lines>
  <Paragraphs>47</Paragraphs>
  <ScaleCrop>false</ScaleCrop>
  <Company/>
  <LinksUpToDate>false</LinksUpToDate>
  <CharactersWithSpaces>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User</cp:lastModifiedBy>
  <cp:revision>32</cp:revision>
  <dcterms:created xsi:type="dcterms:W3CDTF">2026-06-13T11:55:00Z</dcterms:created>
  <dcterms:modified xsi:type="dcterms:W3CDTF">2026-09-18T21:34:00Z</dcterms:modified>
  <dc:language>ru-RU</dc:language>
</cp:coreProperties>
</file>