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  <w:rFonts w:cs="Liberation Serif"/>
        </w:rPr>
        <w:t>Газета «Ар-Рая»: Военные учения проводятся для укрепления наших армий или же всё-таки для их подрыва?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Стало уже привычным делом слышать о проведении военных учений между армиями мусульманских стран и странами Запада. Так, с апреля по май 2025 года в Марокко прошли учения «Африканский лев» — это ежегодные совместные учения между армиями США и Марокко, начатые ещё в 2004 году. Это крупнейшие военные учения подобного рода на африканском континенте. В этом году в учениях приняли участие более 10 тысяч военнослужащих из более чем 50 стран, включая семь государств — членов НАТО, а также еврейское образование.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Примерно в тот же период, с 31 марта по 11 апреля 2025 года, в Греции прошли воздушные манёвры «INOKOS». Это ежегодные учения, организуемые ВВС Греции, целью которых является подготовка военно-воздушных сил к совместным операциям и выполнению различных задач в условиях, максимально приближённых к боевым. В этих учениях приняли участие Катар и ОАЭ наряду с США, еврейским образованием, Францией, Испанией, Италией, Индией и рядом других стран.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 с 28 августа по 10 сентября 2025 года состоялись учения «Яркая звезда» между Египтом и США, которые проводятся примерно раз в два года. В них приняли участие 44 страны в статусе участников и наблюдателей. По сообщениям некоторых источников, общее число участвующих солдат составило 8000 человек. Программа учений включала наземную подготовку, десантирование с воздуха, морские учения, тренировку по борьбе с терроризмом, эвакуацию раненых (воздушным путём), обеспечение безопасности портов, штабные учения, а также совместные учения военно-воздушных и сухопутных сил. В них активно участвовали высокопоставленные египетские военные, следящие за ходом учений и обеспечивающие их реализацию.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</w:rPr>
        <w:t>И здесь возникает вопрос: какая же может быть польза от подобных учений?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Безусловно, любая тренировка приносит пользу. Обучение армий действительно повышает их боеспособность и боевой опыт, а взаимодействие с другими, более развитыми армиями даёт представление об уровне, которого они достигли. Однако разве можно поверить в то, что США, Великобритания, Франция и еврейское образование действительно стремятся повысить боевую мощь армий мусульманских стран?!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Все недавно слышали, как спецпредставитель США по делам Сирии Том Барак открыто заявил, что вооружение ливанской армии предназначено исключительно для войны с Иранской партией в Ливане. Всем также известно, что американские самолёты оснащены специальными кодами, без которых невозможно их использование без разрешения США. И то, что касается самолётов, несомненно, касается и ракетных комплексов, и других видов вооружений.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Мы также видели, как самолёты еврейского образования, нанося удар по Дохе — столице Катара, — не встретил какого-либо противодействия со стороны катарских систем ПВО. Тогда премьер-министр Катара заявил, что катарская ПВО не смогла даже обнаружить атакующие самолёты противника.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Исходя из этого, не может быть и речи о том, что Америка или еврейское образование действительно заботятся о повышении эффективности и боеготовности арабских армий.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Так в чём же тогда заключается цель этих учений?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 w:val="false"/>
          <w:bCs w:val="false"/>
        </w:rPr>
        <w:t>При внимательном рассмотрении становится ясно, что эти учения преследуют две основные цели.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Первая</w:t>
      </w:r>
      <w:r>
        <w:rPr>
          <w:rFonts w:cs="Liberation Serif"/>
        </w:rPr>
        <w:t xml:space="preserve"> — коммерческая: продвижение и реклама своих вооружений путём демонстрации их мощи и эффективности в полевых условиях как прелюдия к заключению контрактов.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Вторая</w:t>
      </w:r>
      <w:r>
        <w:rPr>
          <w:rFonts w:cs="Liberation Serif"/>
        </w:rPr>
        <w:t xml:space="preserve"> — и она куда более опасна — это проникновение и установление связей. Участие в подобных манёврах раскрывает перед иностранными военными всю вертикаль командования, административную организацию армии, механизмы отдачи приказов, а также её возможности, уровень подготовки бойцов, типы и характеристики используемой техники и оборудования, уязвимые места как в живой силе, так и в материально-техническом обеспечении и управлении.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Такие учения становятся идеальной возможностью для личного контакта с офицерами и командирами, установления дружеских связей, налаживания прямых каналов взаимодействия, изучения их взглядов, предпочтений и убеждений с целью дальнейшего отбора тех, кого можно завербовать и использовать, а также выявления тех, кто представляет угрозу, чтобы впоследствии устранить их.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 учения представляют собой настоящий кладезь ценной информации для иностранных разведслужб, позволяя им получить доступ к сведениям, которые в нормальных условиях должны быть строго засекречены как военная тайна. Однако мы предоставляем им эти данные с лёгкостью и на регулярной основе, фактически помогая им обновлять свои данные. Более того, вполне возможно, что мы ещё и финансируем часть этих манёвров, чтобы снизить финансовую нагрузку на самих агрессоров!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Наши страны оказываются под внешним контролем не только из-за профессионализма зарубежных разведок, но и потому, что </w:t>
      </w:r>
      <w:r>
        <w:rPr>
          <w:rStyle w:val="Strong"/>
          <w:rFonts w:cs="Liberation Serif"/>
          <w:b w:val="false"/>
          <w:bCs w:val="false"/>
        </w:rPr>
        <w:t>мы сами открываем перед ними двери, обнажаем важные и чувствительные стратегические структуры, преподнося всё это на золотом блюдце</w:t>
      </w:r>
      <w:r>
        <w:rPr>
          <w:rFonts w:cs="Liberation Serif"/>
          <w:b w:val="false"/>
          <w:bCs w:val="false"/>
        </w:rPr>
        <w:t xml:space="preserve">, позволяя им беспрепятственно хозяйничать на нашей территории. Всё это — результат утраты нами защитника, покровителя и щита. Посланник Аллаха </w:t>
      </w:r>
      <w:r>
        <w:rPr>
          <w:rFonts w:ascii="Liberation Serif" w:hAnsi="Liberation Serif" w:cs="Liberation Serif"/>
          <w:b w:val="false"/>
          <w:b w:val="false"/>
          <w:bCs w:val="false"/>
          <w:rtl w:val="true"/>
        </w:rPr>
        <w:t>ﷺ</w:t>
      </w:r>
      <w:r>
        <w:rPr>
          <w:rFonts w:ascii="Liberation Serif" w:hAnsi="Liberation Serif" w:cs="Liberation Serif"/>
          <w:b w:val="false"/>
          <w:b w:val="false"/>
          <w:bCs w:val="false"/>
        </w:rPr>
        <w:t xml:space="preserve"> </w:t>
      </w:r>
      <w:r>
        <w:rPr>
          <w:rFonts w:cs="Liberation Serif"/>
          <w:b w:val="false"/>
          <w:bCs w:val="false"/>
        </w:rPr>
        <w:t>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Noto Naskh Arabic"/>
          <w:sz w:val="32"/>
          <w:szCs w:val="32"/>
        </w:rPr>
      </w:pPr>
      <w:r>
        <w:rPr>
          <w:rFonts w:ascii="Liberation Serif" w:hAnsi="Liberation Serif" w:cs="Noto Naskh Arabic"/>
          <w:b w:val="false"/>
          <w:b w:val="false"/>
          <w:bCs w:val="false"/>
          <w:sz w:val="32"/>
          <w:sz w:val="32"/>
          <w:szCs w:val="32"/>
          <w:rtl w:val="true"/>
        </w:rPr>
        <w:t>وَإِنَّمَا الْإِمَامُ جُنَّةٌ، يُقَاتَلُ مِنْ وَرَائِهِ وَيُتَّقَى بِهِ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«Воистину, имам — это щит, за которым сражаются и которым защищаются»</w:t>
      </w:r>
      <w:r>
        <w:rPr>
          <w:rFonts w:cs="Liberation Serif"/>
        </w:rPr>
        <w:t>. (</w:t>
      </w:r>
      <w:r>
        <w:rPr>
          <w:rFonts w:cs="Liberation Serif"/>
        </w:rPr>
        <w:t>Бухари, Муслим</w:t>
      </w:r>
      <w:r>
        <w:rPr>
          <w:rFonts w:cs="Liberation Serif"/>
        </w:rPr>
        <w:t>).</w:t>
      </w:r>
    </w:p>
    <w:p>
      <w:pPr>
        <w:pStyle w:val="BodyText"/>
        <w:spacing w:lineRule="auto" w:line="360" w:before="0" w:after="113"/>
        <w:ind w:firstLine="567"/>
        <w:jc w:val="both"/>
        <w:rPr>
          <w:rStyle w:val="Strong"/>
          <w:rFonts w:ascii="Liberation Serif" w:hAnsi="Liberation Serif" w:cs="Liberation Serif"/>
        </w:rPr>
      </w:pPr>
      <w:r>
        <w:rPr>
          <w:rFonts w:cs="Liberation Serif"/>
        </w:rPr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</w:rPr>
        <w:t>Мухаммад Абдуллах</w:t>
      </w:r>
    </w:p>
    <w:p>
      <w:pPr>
        <w:pStyle w:val="Normal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15.10.2025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Шаблон_RU</Template>
  <TotalTime>91</TotalTime>
  <Application>LibreOffice/7.6.7.2$Linux_X86_64 LibreOffice_project/60$Build-2</Application>
  <AppVersion>15.0000</AppVersion>
  <Pages>3</Pages>
  <Words>713</Words>
  <Characters>4486</Characters>
  <CharactersWithSpaces>5188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2025-10-17T10:25:30Z</dcterms:created>
  <dc:creator/>
  <dc:description/>
  <dc:language>ru-RU</dc:language>
  <cp:lastModifiedBy/>
  <dcterms:modified xsi:type="dcterms:W3CDTF">2025-10-22T20:47:35Z</dcterms:modified>
  <cp:revision>19</cp:revision>
  <dc:subject/>
  <dc:title>Шаблон_RU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