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rFonts w:cs="Liberation Serif"/>
        </w:rPr>
        <w:t>Газета «Ар-Рая»: Узбекистан как на пороховой бочке!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После распада Советского Союза и обретения независимости экономика Узбекистана впала в кризис. Миллионы узбеков покинули свою страну в поисках работы, в основном направившись в Россию, где стали трудовыми мигрантами и оставались там в течение многих лет. Государство не смогло предоставить им рабочие места, не сумело восстановить экономику, не построило новых заводов и фабрик, а, наоборот, разрушило те, что остались с советских времён.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Государство стало полагаться на внешние кредиты и иностранные инвестиции для покрытия своих расходов, причём большая часть этих кредитов начала поступать из России, Европейского союза, Китая и США. Чиновники наперегонки стремились заполучить эти вливания и кредиты различными способами, в то время как народ был предоставлен самому себе — без какого-либо попечения со стороны государства.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Страны, предоставляющие кредиты и инвестирующие в Узбекистан, начали навязывать свои условия и директивы, добиваясь расширения своего влияния в стране.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Как и следовало ожидать, Россия сохранила своё прежнее влияние и даже усилила его новыми методами давления, включая угрозы выдворения трудовых мигрантов и провоцирования экономических кризисов в регионе.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Во времена правления прежнего президента Узбекистана Ислама Каримова и вплоть до 2016 года внешний долг страны составлял шесть миллиардов долларов. Однако к 2025 году этот долг вырос до семидесяти двух миллиардов долларов, причём основная его часть приходится на Китай. Китай обогнал Россию как по объёму инвестиций, так и по суммам предоставленных Узбекистану кредитов.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Каждая из стран, предоставляющих кредиты и инвестиции, будь то Россия, Китай, Европейский союз или Соединённые Штаты, выдвигают в первую очередь одно обязательное условие: не допускать возрождение Ислама в общественной жизни. За каждым инвестиционным соглашением, кредитным договором или политической встречей в рамках таких организаций, как Шанхайская организация сотрудничества или Евразийский союз, неизменно следует ужесточение борьбы с Исламом и продвижение антиисламских программ.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Так, например, после последнего заседания Шанхайской организации сотрудничества власти Наманганской области вызвали жён более тридцати имамов в прокуратуру и заставили их снять хиджаб под угрозой увольнения их мужей с работы, если они откажутся.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Также были усилены меры против ношения хиджаба и бороды на улицах. Правительство внедрило китайскую модель тотального контроля, установив камеры видеонаблюдения, импортированные из Китая, на каждой улице и в общественных местах с целью распознавания лиц мусульман и отслеживания их передвижений. Одновременно были ужесточены наказания за преподавание религиозных наук или призывы к этому без получения официального разрешения от государства.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Во время 80-й сессии Генеральной Ассамблеи ООН президент Узбекистана Шавкат Мирзиёев встретился с президентом США Дональдом Трампом. В ходе этой встречи были подписаны соглашения между США и Узбекистаном на сумму 105 миллиардов долларов в сферах взаимной торговли, привлечения инвестиций и освоения минеральных ресурсов страны. Таким образом, Соединённые Штаты обошли как Китай, так и Россию по объёму экономического сотрудничества с Узбекистаном.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После того как «Талибан» пришёл к власти в Афганистане, значительная часть американских военных самолётов, вертолётов и боевой техники была перевезена в Узбекистан. В настоящее время правительство «Талибана» требует от Узбекистана вернуть эту военную технику. В то же время президент США Дональд Трамп потребовал от правительства «Талибана» передать военную базу Баграм в Афганистане под контроль США, однако талибы решительно отказались от этого требования. Вполне вероятно, что Америка оставит свою военную технику, находящуюся в Узбекистане, и превратит этот регион в свою военную базу.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Центральная Азия, и особенно её сердце — Узбекистан, стала ареной соперничества крупных держав, таких как Россия, Китай, США и Европейский союз, превратившись в пороховую бочку, которая в любой момент может взорваться по инициативе  одной из сторон или же всеми одновременно.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</w:rPr>
        <w:t>О, мусульмане!</w:t>
      </w:r>
      <w:r>
        <w:rPr>
          <w:rFonts w:cs="Liberation Serif"/>
        </w:rPr>
        <w:t xml:space="preserve"> Ваши правители не думают о вашем экономическом благополучии. Вы живёте в тяжелейших условиях, а крупные державы стремятся отдалить вас от вашей религии, желая, чтобы вы стали лицемерами, безбожниками и неверными, такими, какими они хотят вас видеть. Держитесь же стойко за свою религию и не позволяйте своим правителям осуществить эти зловещие замыслы.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Прилагайте усилия и сделайте всё возможное для установления Второго Праведного Халифата по методу пророчества — государства, которое с позволения Аллаха поведёт вас к благу в этом мире, к довольству Аллаха и вечному блаженству в Последней жизни.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ascii="Liberation Serif" w:hAnsi="Liberation Serif" w:cs="Noto Naskh Arabic"/>
          <w:sz w:val="32"/>
          <w:szCs w:val="32"/>
        </w:rPr>
      </w:pPr>
      <w:r>
        <w:rPr>
          <w:rFonts w:ascii="Liberation Serif" w:hAnsi="Liberation Serif" w:cs="Noto Naskh Arabic"/>
          <w:sz w:val="32"/>
          <w:sz w:val="32"/>
          <w:szCs w:val="32"/>
          <w:rtl w:val="true"/>
        </w:rPr>
        <w:t>يَا أَيُّهَا الَّذِينَ آمَنُوا اسْتَجِيبُوا لِلَّهِ وَلِلرَّسُولِ إِذَا دَعَاكُمْ لِمَا يُحْيِيكُمْ وَاعْلَمُوا أَنَّ اللَّهَ يَحُولُ بَيْنَ الْمَرْءِ وَقَلْبِهِ وَأَنَّهُ إِلَيْهِ تُحْشَرُونَ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«О те, которые уверовали! Отвечайте Аллаху и Посланнику, когда он призывает вас к тому, что дарует вам жизнь. Знайте, что Аллах - между человеком и его сердцем (может помешать человеку добиться того, что он желает), и что вы будете собраны к Нему»</w:t>
      </w:r>
      <w:r>
        <w:rPr>
          <w:rFonts w:cs="Liberation Serif"/>
        </w:rPr>
        <w:t xml:space="preserve"> (8:24).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Остерегайтесь также слов Всевышнего:</w:t>
      </w:r>
    </w:p>
    <w:p>
      <w:pPr>
        <w:pStyle w:val="BodyText"/>
        <w:bidi w:val="1"/>
        <w:spacing w:lineRule="auto" w:line="360" w:before="0" w:after="113"/>
        <w:ind w:firstLine="567"/>
        <w:jc w:val="both"/>
        <w:rPr>
          <w:rFonts w:ascii="Liberation Serif" w:hAnsi="Liberation Serif" w:cs="Noto Naskh Arabic"/>
          <w:sz w:val="32"/>
          <w:szCs w:val="32"/>
        </w:rPr>
      </w:pPr>
      <w:r>
        <w:rPr>
          <w:rFonts w:ascii="Liberation Serif" w:hAnsi="Liberation Serif" w:cs="Noto Naskh Arabic"/>
          <w:sz w:val="32"/>
          <w:sz w:val="32"/>
          <w:szCs w:val="32"/>
          <w:rtl w:val="true"/>
        </w:rPr>
        <w:t xml:space="preserve">وَمَنْ أَعْرَضَ عَن ذِكْرِي فَإِنَّ لَهُ مَعِيشَةً ضَنكاً وَنَحْشُرُهُ يَوْمَ الْقِيَامَةِ أَعْمَى </w:t>
      </w:r>
      <w:r>
        <w:rPr>
          <w:rFonts w:cs="Noto Naskh Arabic"/>
          <w:sz w:val="32"/>
          <w:szCs w:val="32"/>
          <w:rtl w:val="true"/>
        </w:rPr>
        <w:t xml:space="preserve">* </w:t>
      </w:r>
      <w:r>
        <w:rPr>
          <w:rFonts w:ascii="Liberation Serif" w:hAnsi="Liberation Serif" w:cs="Noto Naskh Arabic"/>
          <w:sz w:val="32"/>
          <w:sz w:val="32"/>
          <w:szCs w:val="32"/>
          <w:rtl w:val="true"/>
        </w:rPr>
        <w:t xml:space="preserve">قَالَ رَبِّ لِمَ حَشَرْتَنِي أَعْمَى وَقَدْ كُنتُ بَصِيراً </w:t>
      </w:r>
      <w:r>
        <w:rPr>
          <w:rFonts w:cs="Noto Naskh Arabic"/>
          <w:sz w:val="32"/>
          <w:szCs w:val="32"/>
          <w:rtl w:val="true"/>
        </w:rPr>
        <w:t xml:space="preserve">* </w:t>
      </w:r>
      <w:r>
        <w:rPr>
          <w:rFonts w:ascii="Liberation Serif" w:hAnsi="Liberation Serif" w:cs="Noto Naskh Arabic"/>
          <w:sz w:val="32"/>
          <w:sz w:val="32"/>
          <w:szCs w:val="32"/>
          <w:rtl w:val="true"/>
        </w:rPr>
        <w:t xml:space="preserve">قَالَ كَذَلِكَ أَتَتْكَ آيَاتُنَا فَنَسِيتَهَا وَكَذَلِكَ الْيَوْمَ تُنسَى </w:t>
      </w:r>
      <w:r>
        <w:rPr>
          <w:rFonts w:cs="Noto Naskh Arabic"/>
          <w:sz w:val="32"/>
          <w:szCs w:val="32"/>
          <w:rtl w:val="true"/>
        </w:rPr>
        <w:t xml:space="preserve">* </w:t>
      </w:r>
      <w:r>
        <w:rPr>
          <w:rFonts w:ascii="Liberation Serif" w:hAnsi="Liberation Serif" w:cs="Noto Naskh Arabic"/>
          <w:sz w:val="32"/>
          <w:sz w:val="32"/>
          <w:szCs w:val="32"/>
          <w:rtl w:val="true"/>
        </w:rPr>
        <w:t>وَكَذَلِكَ نَجْزِي مَنْ أَسْرَفَ وَلَمْ يُؤْمِن بِآيَاتِ رَبِّهِ وَلَعَذَابُ الآخِرَةِ أَشَدُّ وَأَبْقَى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Fonts w:cs="Liberation Serif"/>
          <w:b/>
          <w:bCs/>
        </w:rPr>
        <w:t>«А кто отвернется от Моего Напоминания, того ожидает тяжкая жизнь, а в День воскресения Мы воскресим его слепым». И скажет он: «Господи! Почему Ты воскресил меня слепым, если раньше я был зрячим?». Аллах скажет: «Вот так! Наши знамения явились к тебе, но ты предал их забвению. Таким же образом сегодня ты сам будешь предан забвению». Так Мы воздаем тем, кто излишествовал и не уверовал в знамения своего Господа. А мучения в Последней жизни будут ещ</w:t>
      </w:r>
      <w:r>
        <w:rPr>
          <w:rFonts w:cs="Liberation Serif"/>
          <w:b/>
          <w:bCs/>
        </w:rPr>
        <w:t>ё</w:t>
      </w:r>
      <w:r>
        <w:rPr>
          <w:rFonts w:cs="Liberation Serif"/>
          <w:b/>
          <w:bCs/>
        </w:rPr>
        <w:t xml:space="preserve"> более тяжкими и длительными</w:t>
      </w:r>
      <w:r>
        <w:rPr>
          <w:rStyle w:val="Emphasis"/>
          <w:rFonts w:cs="Liberation Serif"/>
          <w:b/>
          <w:bCs/>
        </w:rPr>
        <w:t>»</w:t>
      </w:r>
      <w:r>
        <w:rPr>
          <w:rStyle w:val="Emphasis"/>
          <w:rFonts w:cs="Liberation Serif"/>
        </w:rPr>
        <w:t xml:space="preserve"> </w:t>
      </w:r>
      <w:r>
        <w:rPr>
          <w:rFonts w:cs="Liberation Serif"/>
        </w:rPr>
        <w:t>(20:124–127).</w:t>
      </w:r>
    </w:p>
    <w:p>
      <w:pPr>
        <w:pStyle w:val="BodyText"/>
        <w:spacing w:lineRule="auto" w:line="360" w:before="0" w:after="113"/>
        <w:ind w:firstLine="567"/>
        <w:jc w:val="both"/>
        <w:rPr>
          <w:rStyle w:val="Strong"/>
          <w:rFonts w:ascii="Liberation Serif" w:hAnsi="Liberation Serif" w:cs="Liberation Serif"/>
        </w:rPr>
      </w:pPr>
      <w:r>
        <w:rPr>
          <w:rFonts w:cs="Liberation Serif"/>
        </w:rPr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Ахмад Хади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</w:rPr>
        <w:t xml:space="preserve">22.10.2025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Шаблон_RU</Template>
  <TotalTime>83</TotalTime>
  <Application>LibreOffice/7.6.7.2$Linux_X86_64 LibreOffice_project/60$Build-2</Application>
  <AppVersion>15.0000</AppVersion>
  <Pages>3</Pages>
  <Words>835</Words>
  <Characters>5022</Characters>
  <CharactersWithSpaces>5840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2025-10-23T16:03:03Z</dcterms:created>
  <dc:creator/>
  <dc:description/>
  <dc:language>ru-RU</dc:language>
  <cp:lastModifiedBy/>
  <dcterms:modified xsi:type="dcterms:W3CDTF">2025-10-28T11:26:48Z</dcterms:modified>
  <cp:revision>12</cp:revision>
  <dc:subject/>
  <dc:title>Шаблон_RU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