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/>
        <w:jc w:val="center"/>
        <w:rPr/>
      </w:pPr>
      <w:r>
        <w:rPr>
          <w:rStyle w:val="Strong"/>
          <w:rFonts w:cs="Liberation Serif"/>
          <w:sz w:val="24"/>
          <w:szCs w:val="24"/>
        </w:rPr>
        <w:t>Газета «Ар-Рая»: Разгорится ли конфликт в Ливии снова?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самом сердце Сахары скрываются невидимые нити, связывающие суданский Дарфур с югом Ливии не только через пески и древние торговые пути, но и через племена, интересы и сети влияния, которые не признают государственных границ.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 тех пор как в 2011 году был свергнут Муаммар Каддафи, в Ливии разгорелась международная борьба за влияние между США и Британией. Конфликт кипел до тех пор, пока 10 марта 2021 года новая избранная исполнительная власть не получила вотум доверия от 132 депутатов из 188 в Палате представителей Ливии, и таким образом правительство Абду аль-Хамида Дбейбы — кандидата, выдвинутого американским спецпредставителем Стефани Уильямсом, получило официальное одобрение. После этого правительство Фаиза ас-Сараджа пало и без сопротивления передало власть.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Затем началась политическая борьба, в ходе которой некоторые государства прибегли к использованию грязных денег в качестве взяток и инструмента подкупа голосов и совести. В этой связи упоминались Объединённые Арабские Эмираты и их попытки повлиять на выбор членов Ливийского форума политического диалога (Al Jazeera Net, 16.11.2020).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После этого зависимость Америки от Хафтара снизилась и он временно исчез с политической арены.  Таким образом, всё политическое поле Ливии оказалось под контролем США, хотя </w:t>
      </w:r>
      <w:r>
        <w:rPr>
          <w:rFonts w:cs="Liberation Serif"/>
          <w:sz w:val="24"/>
          <w:szCs w:val="24"/>
        </w:rPr>
        <w:t>Б</w:t>
      </w:r>
      <w:r>
        <w:rPr>
          <w:rFonts w:cs="Liberation Serif"/>
          <w:sz w:val="24"/>
          <w:szCs w:val="24"/>
        </w:rPr>
        <w:t>ритания и некоторые европейские страны, такие как Франция и Италия, продолжают предпринимать попытки вернуть себе влияние, исходя из своих политических позиций и интересов в регионе.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период отсутствия централизованной власти на юге Ливии начали формироваться местные племенные вооружённые группировки, которые установили контроль над маршрутами контрабанды и дорогами, а также наладили тесные связи с группировками из Дарфура, в частности с Движением за справедливость и равенство и Движением за освобождение Судана. Южная Ливия служила им безопасным пристанищем для получения финансирования, прохождения подготовки, а также торговли золотом и оружием. Всё это происходило в период с 2012 по 2015 год.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Позже на сцену вышел Халиф Хафтар, который начал расширять своё влияние из восточной Ливии в южную часть страны, пользуясь поддержкой со стороны Египта. С помощью военной силы Хафтару удалось добиться относительного контроля над регионом. В то время в Ливии находились дарфурские боевики, действовавшие в качестве наёмников, и правительство аль-Башира извлекало из этого выгоду. Однако после свержения аль-Башира в 2019 году характер отношений между Суданом и Ливией изменился.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После подписания соглашения о прекращении огня в Ливии под эгидой ООН в 2020 году прозвучали призывы к выводу всех иностранных боевиков, включая суданских наёмников. Тем не менее значительное их число оставалось в районах Сабха, Мурзук и Куфра вплоть до 2022 года.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Когда в 2023 году в Судане вспыхнула война между регулярной армией и Силами быстрого реагирования, некоторые фракции отступили на юг Ливии. А после недавней победы Хамидти в Дарфуре и резни, которую он устроил в последнем очаге сопротивления — городе Эль-Фашер, стали появляться признаки активности племён, лояльных Хамидти, в южной Ливии, особенно среди народов тубу и махамид.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может привести к новому витку вооружённого конфликта в Ливии, особенно в регионе Феццан, на фоне нарастающего напряжения между силами Хафтара и российским присутствием. В ответ на действия Хамидти может последовать турецкое вмешательство. При этом Хамидти, разумеется, по указанию США, может пойти на вторжение в южную Ливию и инициировать племенной конфликт в соответствии с зонами племенного влияния, которые его поддерживают. Всё это может привести либо к отделению юга Ливии, либо к его разделу между враждующими силами, став для Хамидти возможным выходом из нынешнего кризиса.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Юг Ливии — самая уязвимая часть страны, зачастую находящаяся вне полного контроля какой-либо стороны. У Хамидти есть собственные интересы в этом регионе. Возможно, он не стремится полностью захватить юг Ливии, однако может использовать его как инструмент давления для достижения ряда целей, среди которых: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Fonts w:cs="Liberation Serif"/>
          <w:b/>
          <w:bCs/>
          <w:sz w:val="24"/>
          <w:szCs w:val="24"/>
        </w:rPr>
        <w:t>Средство давления на Хафтара.</w:t>
      </w:r>
      <w:r>
        <w:rPr>
          <w:rFonts w:cs="Liberation Serif"/>
          <w:sz w:val="24"/>
          <w:szCs w:val="24"/>
        </w:rPr>
        <w:t xml:space="preserve"> Благодаря поддержке лояльных ему племён Хамидти может создать баланс сил в вопросах, связанных с торговлей золотом и топливом, а также повлиять на российское присутствие в Феццане.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>Юг Ливии граничит с Чадом, Нигером и Суданом</w:t>
      </w:r>
      <w:r>
        <w:rPr>
          <w:rFonts w:cs="Liberation Serif"/>
          <w:sz w:val="24"/>
          <w:szCs w:val="24"/>
        </w:rPr>
        <w:t>, что делает его стратегическим узлом для трансграничной торговли золотом и ураном. Контроль над этим «треугольником» повысит способность Хамидти управлять торговыми потоками полезных ископаемых и заключать международные сделки, в том числе с США, вытесняя при этом остальных игроков.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>Этот регион может быть использован как разменная карта в переговорах</w:t>
      </w:r>
      <w:r>
        <w:rPr>
          <w:rFonts w:cs="Liberation Serif"/>
          <w:sz w:val="24"/>
          <w:szCs w:val="24"/>
        </w:rPr>
        <w:t xml:space="preserve"> по вопросам миграции, энергетики и приграничной безопасности, что позволит Хамидти закрепиться в статусе неоспоримого участника региональной игры.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>С учётом того, что Дарфур представляет собой естественное продолжение южной Ливии, как с племенной, так и с географической точки зрения</w:t>
      </w:r>
      <w:r>
        <w:rPr>
          <w:rFonts w:cs="Liberation Serif"/>
          <w:sz w:val="24"/>
          <w:szCs w:val="24"/>
        </w:rPr>
        <w:t>, контроль над этим регионом обеспечит Хамидти стратегическую глубину обороны от возможных угроз со стороны суданской армии или других враждебных ему сил с востока Судана, а также усилит тенденции к отделению от Судана.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Таким образом, вероятность вмешательства Хамидти в ливийскую ситуацию представляется всё более реальной, учитывая возможные выгоды от этого шага и происходящие изменения в самом Судане. Хамидти уже утвердил своё влияние на западе Судана и стремится расширить сферу своего влияния в сторону южной Ливии, где его интересы пересекаются с племенными структурами, и где может произойти раздел по племенному признаку. Это, разумеется, соответствует американскому видению региона, заключающемуся в трансформации нынешних государственных границ в племенные. К тому же слабость ливийского государства позволяет Хамидти думать о подобных действиях.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всё это — не просто слова. За такими шагами стоит высокая цена, которую заплатят два народа — суданский и ливийский — ценой рек мусульманской крови. И всё это зависит от того, насколько Ливия окажется способной укрепить свои южные рубежи и насколько Соединённые Штаты согласятся с реализацией подобного сценария.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Грустно и больно наблюдать, как земли мусульман превращаются в арены противостояний между самими мусульманами ради реализации западных планов по дальнейшему дроблению остатков нашего единства, разграблению богатств и даже пресечению самой мысли об объединении, удерживая нас в состоянии постоянных этнических, племенных и сектантских конфликтов, дабы отдалить даже мысль о возвращении нас к единому государству.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Истина же состоит в том, что мы не выберемся из этого замкнутого круга до тех пор, пока не станем действовать вместе с партией «Хизб ут-Тахрир» ради восстановления исламского образа жизни и установления Второго Праведного Халифата по методу пророчества, обещанного Аллахом и Его Посланником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>Набиль Абдулькарим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12.11.2025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Маркеры"/>
    <w:qFormat/>
    <w:rPr>
      <w:rFonts w:ascii="OpenSymbol" w:hAnsi="OpenSymbol" w:eastAsia="OpenSymbol" w:cs="OpenSymbol"/>
    </w:rPr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140</TotalTime>
  <Application>LibreOffice/7.6.7.2$Linux_X86_64 LibreOffice_project/60$Build-2</Application>
  <AppVersion>15.0000</AppVersion>
  <Pages>3</Pages>
  <Words>960</Words>
  <Characters>5902</Characters>
  <CharactersWithSpaces>6845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2025-11-12T20:15:05Z</dcterms:created>
  <dc:creator/>
  <dc:description/>
  <dc:language>ru-RU</dc:language>
  <cp:lastModifiedBy/>
  <dcterms:modified xsi:type="dcterms:W3CDTF">2025-11-17T13:50:38Z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