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3350A" w:rsidRPr="0077036E" w:rsidRDefault="0013350A" w:rsidP="0013350A">
      <w:pPr>
        <w:pStyle w:val="Basmala"/>
      </w:pPr>
      <w:r>
        <w:rPr>
          <w:rtl/>
          <w:lang w:bidi="ar-YE"/>
        </w:rPr>
        <w:t xml:space="preserve">بِسۡمِ </w:t>
      </w:r>
      <w:r>
        <w:rPr>
          <w:rFonts w:hint="cs"/>
          <w:rtl/>
          <w:lang w:bidi="ar-YE"/>
        </w:rPr>
        <w:t>ٱ</w:t>
      </w:r>
      <w:r>
        <w:rPr>
          <w:rFonts w:hint="eastAsia"/>
          <w:rtl/>
          <w:lang w:bidi="ar-YE"/>
        </w:rPr>
        <w:t>للَّهِ</w:t>
      </w:r>
      <w:r>
        <w:rPr>
          <w:rtl/>
          <w:lang w:bidi="ar-YE"/>
        </w:rPr>
        <w:t xml:space="preserve"> </w:t>
      </w:r>
      <w:r>
        <w:rPr>
          <w:rFonts w:hint="cs"/>
          <w:rtl/>
          <w:lang w:bidi="ar-YE"/>
        </w:rPr>
        <w:t>ٱ</w:t>
      </w:r>
      <w:r>
        <w:rPr>
          <w:rFonts w:hint="eastAsia"/>
          <w:rtl/>
          <w:lang w:bidi="ar-YE"/>
        </w:rPr>
        <w:t>لرَّحۡمَٰنِ</w:t>
      </w:r>
      <w:r>
        <w:rPr>
          <w:rtl/>
          <w:lang w:bidi="ar-YE"/>
        </w:rPr>
        <w:t xml:space="preserve"> </w:t>
      </w:r>
      <w:r>
        <w:rPr>
          <w:rFonts w:hint="cs"/>
          <w:rtl/>
          <w:lang w:bidi="ar-YE"/>
        </w:rPr>
        <w:t>ٱ</w:t>
      </w:r>
      <w:r>
        <w:rPr>
          <w:rFonts w:hint="eastAsia"/>
          <w:rtl/>
          <w:lang w:bidi="ar-YE"/>
        </w:rPr>
        <w:t>لرَّحِيمِ</w:t>
      </w:r>
    </w:p>
    <w:p w:rsidR="0013350A" w:rsidRDefault="0013350A" w:rsidP="0013350A">
      <w:pPr>
        <w:pStyle w:val="HeaderL1"/>
      </w:pPr>
      <w:bookmarkStart w:id="0" w:name="_GoBack"/>
      <w:r w:rsidRPr="00D72F9C">
        <w:rPr>
          <w:lang w:bidi="ar-YE"/>
        </w:rPr>
        <w:t>«</w:t>
      </w:r>
      <w:r w:rsidRPr="0077036E">
        <w:t>КАТЕГОРИЧЕСКИ</w:t>
      </w:r>
      <w:r w:rsidRPr="00D72F9C">
        <w:rPr>
          <w:lang w:bidi="ar-YE"/>
        </w:rPr>
        <w:t xml:space="preserve"> НЕ ДЕЛАТЬ»</w:t>
      </w:r>
      <w:bookmarkEnd w:id="0"/>
    </w:p>
    <w:p w:rsidR="0013350A" w:rsidRPr="0073065C" w:rsidRDefault="0013350A" w:rsidP="0013350A">
      <w:pPr>
        <w:pStyle w:val="MainTextCentered"/>
        <w:rPr>
          <w:rStyle w:val="Bold"/>
        </w:rPr>
      </w:pPr>
      <w:r w:rsidRPr="0073065C">
        <w:rPr>
          <w:rStyle w:val="Bold"/>
        </w:rPr>
        <w:t>От контроля над территорией к контролю над центрами принятия решений (C2/C4I). Оккупация без армий: как шесть арабских государств передали контроль над своими армиями Вашингтону и Тель-Авиву</w:t>
      </w:r>
    </w:p>
    <w:p w:rsidR="0013350A" w:rsidRPr="001D28C5" w:rsidRDefault="0013350A" w:rsidP="0013350A">
      <w:pPr>
        <w:pStyle w:val="MainText"/>
      </w:pPr>
    </w:p>
    <w:p w:rsidR="0013350A" w:rsidRDefault="0013350A" w:rsidP="0013350A">
      <w:pPr>
        <w:pStyle w:val="MainText"/>
        <w:rPr>
          <w:lang w:bidi="ar-YE"/>
        </w:rPr>
      </w:pPr>
      <w:r w:rsidRPr="00E10FD1">
        <w:rPr>
          <w:lang w:bidi="ar-YE"/>
        </w:rPr>
        <w:t>Редакция «Аль-</w:t>
      </w:r>
      <w:proofErr w:type="spellStart"/>
      <w:r w:rsidRPr="00E10FD1">
        <w:rPr>
          <w:lang w:bidi="ar-YE"/>
        </w:rPr>
        <w:t>Ва</w:t>
      </w:r>
      <w:r w:rsidRPr="00E10FD1">
        <w:t>ъй</w:t>
      </w:r>
      <w:proofErr w:type="spellEnd"/>
      <w:r w:rsidRPr="00E10FD1">
        <w:rPr>
          <w:lang w:bidi="ar-YE"/>
        </w:rPr>
        <w:t>»</w:t>
      </w:r>
    </w:p>
    <w:p w:rsidR="0013350A" w:rsidRPr="00E10FD1" w:rsidRDefault="0013350A" w:rsidP="0013350A">
      <w:pPr>
        <w:pStyle w:val="MainText"/>
      </w:pPr>
    </w:p>
    <w:p w:rsidR="0013350A" w:rsidRPr="001F48A6" w:rsidRDefault="0013350A" w:rsidP="0013350A">
      <w:pPr>
        <w:pStyle w:val="MainTextNoIndent"/>
      </w:pPr>
      <w:r w:rsidRPr="001F48A6">
        <w:rPr>
          <w:rStyle w:val="Italic"/>
        </w:rPr>
        <w:t>Исследование по материалам отчёта в «</w:t>
      </w:r>
      <w:proofErr w:type="spellStart"/>
      <w:r w:rsidRPr="001F48A6">
        <w:rPr>
          <w:rStyle w:val="Italic"/>
        </w:rPr>
        <w:t>The</w:t>
      </w:r>
      <w:proofErr w:type="spellEnd"/>
      <w:r w:rsidRPr="001F48A6">
        <w:rPr>
          <w:rStyle w:val="Italic"/>
        </w:rPr>
        <w:t xml:space="preserve"> </w:t>
      </w:r>
      <w:proofErr w:type="spellStart"/>
      <w:r w:rsidRPr="001F48A6">
        <w:rPr>
          <w:rStyle w:val="Italic"/>
        </w:rPr>
        <w:t>Washington</w:t>
      </w:r>
      <w:proofErr w:type="spellEnd"/>
      <w:r w:rsidRPr="001F48A6">
        <w:rPr>
          <w:rStyle w:val="Italic"/>
        </w:rPr>
        <w:t xml:space="preserve"> </w:t>
      </w:r>
      <w:proofErr w:type="spellStart"/>
      <w:r w:rsidRPr="001F48A6">
        <w:rPr>
          <w:rStyle w:val="Italic"/>
        </w:rPr>
        <w:t>Post</w:t>
      </w:r>
      <w:proofErr w:type="spellEnd"/>
      <w:r w:rsidRPr="001F48A6">
        <w:rPr>
          <w:rStyle w:val="Italic"/>
        </w:rPr>
        <w:t>» на тему</w:t>
      </w:r>
      <w:r w:rsidRPr="001F48A6">
        <w:t xml:space="preserve"> </w:t>
      </w:r>
      <w:r w:rsidRPr="001F48A6">
        <w:rPr>
          <w:rStyle w:val="Bold-Italic"/>
        </w:rPr>
        <w:t>«Скрытый мост между правительствами: как шесть арабских правительств сотрудничали с сионистским образованием на протяжении всей войны в Газе?».</w:t>
      </w:r>
    </w:p>
    <w:p w:rsidR="0013350A" w:rsidRDefault="0013350A" w:rsidP="0013350A">
      <w:pPr>
        <w:pStyle w:val="MainText"/>
        <w:rPr>
          <w:lang w:bidi="ar-YE"/>
        </w:rPr>
      </w:pPr>
      <w:r>
        <w:rPr>
          <w:lang w:bidi="ar-YE"/>
        </w:rPr>
        <w:t xml:space="preserve">На фоне кровавой бойни в Газе и замалчивания в СМИ совместное </w:t>
      </w:r>
      <w:r>
        <w:t xml:space="preserve">журналистское </w:t>
      </w:r>
      <w:r>
        <w:rPr>
          <w:lang w:bidi="ar-YE"/>
        </w:rPr>
        <w:t>расследование «</w:t>
      </w:r>
      <w:proofErr w:type="spellStart"/>
      <w:r>
        <w:rPr>
          <w:lang w:bidi="ar-YE"/>
        </w:rPr>
        <w:t>The</w:t>
      </w:r>
      <w:proofErr w:type="spellEnd"/>
      <w:r>
        <w:rPr>
          <w:lang w:bidi="ar-YE"/>
        </w:rPr>
        <w:t xml:space="preserve"> </w:t>
      </w:r>
      <w:proofErr w:type="spellStart"/>
      <w:r>
        <w:rPr>
          <w:lang w:bidi="ar-YE"/>
        </w:rPr>
        <w:t>Washington</w:t>
      </w:r>
      <w:proofErr w:type="spellEnd"/>
      <w:r>
        <w:rPr>
          <w:lang w:bidi="ar-YE"/>
        </w:rPr>
        <w:t xml:space="preserve"> </w:t>
      </w:r>
      <w:proofErr w:type="spellStart"/>
      <w:r>
        <w:rPr>
          <w:lang w:bidi="ar-YE"/>
        </w:rPr>
        <w:t>Post</w:t>
      </w:r>
      <w:proofErr w:type="spellEnd"/>
      <w:r>
        <w:rPr>
          <w:lang w:bidi="ar-YE"/>
        </w:rPr>
        <w:t>» и «ICIJ» разоблачило тайный военно-разведывательный сговор между «Израилем» и шестью арабскими государствами. Лицемерие этого союза заключалось в том, что те же самые страны публично осуждали «израильскую» агрессию. Вся эта деятельность прикрывалась «сделкой по безопасности», получившей от американцев название «</w:t>
      </w:r>
      <w:r w:rsidRPr="00E10FD1">
        <w:rPr>
          <w:lang w:val="en-US" w:bidi="ar-YE"/>
        </w:rPr>
        <w:t>Regional</w:t>
      </w:r>
      <w:r w:rsidRPr="001D28C5">
        <w:rPr>
          <w:lang w:bidi="ar-YE"/>
        </w:rPr>
        <w:t xml:space="preserve"> </w:t>
      </w:r>
      <w:r w:rsidRPr="00E10FD1">
        <w:rPr>
          <w:lang w:val="en-US" w:bidi="ar-YE"/>
        </w:rPr>
        <w:t>Security</w:t>
      </w:r>
      <w:r w:rsidRPr="001D28C5">
        <w:rPr>
          <w:lang w:bidi="ar-YE"/>
        </w:rPr>
        <w:t xml:space="preserve"> </w:t>
      </w:r>
      <w:r w:rsidRPr="00E10FD1">
        <w:rPr>
          <w:lang w:val="en-US" w:bidi="ar-YE"/>
        </w:rPr>
        <w:t>Construct</w:t>
      </w:r>
      <w:r>
        <w:rPr>
          <w:lang w:bidi="ar-YE"/>
        </w:rPr>
        <w:t>»</w:t>
      </w:r>
      <w:r w:rsidRPr="001D28C5">
        <w:rPr>
          <w:lang w:bidi="ar-YE"/>
        </w:rPr>
        <w:t xml:space="preserve"> (</w:t>
      </w:r>
      <w:r>
        <w:rPr>
          <w:lang w:bidi="ar-YE"/>
        </w:rPr>
        <w:t>«Концепция</w:t>
      </w:r>
      <w:r w:rsidRPr="001D28C5">
        <w:rPr>
          <w:lang w:bidi="ar-YE"/>
        </w:rPr>
        <w:t xml:space="preserve"> </w:t>
      </w:r>
      <w:r>
        <w:rPr>
          <w:lang w:bidi="ar-YE"/>
        </w:rPr>
        <w:t>региональной</w:t>
      </w:r>
      <w:r w:rsidRPr="001D28C5">
        <w:rPr>
          <w:lang w:bidi="ar-YE"/>
        </w:rPr>
        <w:t xml:space="preserve"> </w:t>
      </w:r>
      <w:r>
        <w:rPr>
          <w:lang w:bidi="ar-YE"/>
        </w:rPr>
        <w:t>безопасности»</w:t>
      </w:r>
      <w:r w:rsidRPr="001D28C5">
        <w:rPr>
          <w:lang w:bidi="ar-YE"/>
        </w:rPr>
        <w:t>)</w:t>
      </w:r>
      <w:r>
        <w:rPr>
          <w:lang w:bidi="ar-YE"/>
        </w:rPr>
        <w:t>.</w:t>
      </w:r>
    </w:p>
    <w:p w:rsidR="0013350A" w:rsidRPr="007671D8" w:rsidRDefault="0013350A" w:rsidP="0013350A">
      <w:pPr>
        <w:pStyle w:val="MainText"/>
      </w:pPr>
    </w:p>
    <w:p w:rsidR="0013350A" w:rsidRPr="006166C1" w:rsidRDefault="0013350A" w:rsidP="0013350A">
      <w:pPr>
        <w:pStyle w:val="SubSubheader"/>
      </w:pPr>
      <w:r w:rsidRPr="006166C1">
        <w:rPr>
          <w:lang w:bidi="ar-YE"/>
        </w:rPr>
        <w:t>«</w:t>
      </w:r>
      <w:r w:rsidRPr="006166C1">
        <w:rPr>
          <w:lang w:val="en-US" w:bidi="ar-YE"/>
        </w:rPr>
        <w:t>The</w:t>
      </w:r>
      <w:r w:rsidRPr="006166C1">
        <w:rPr>
          <w:lang w:bidi="ar-YE"/>
        </w:rPr>
        <w:t xml:space="preserve"> </w:t>
      </w:r>
      <w:r w:rsidRPr="006166C1">
        <w:rPr>
          <w:lang w:val="en-US" w:bidi="ar-YE"/>
        </w:rPr>
        <w:t>Washington</w:t>
      </w:r>
      <w:r w:rsidRPr="006166C1">
        <w:rPr>
          <w:lang w:bidi="ar-YE"/>
        </w:rPr>
        <w:t xml:space="preserve"> </w:t>
      </w:r>
      <w:r w:rsidRPr="006166C1">
        <w:rPr>
          <w:lang w:val="en-US" w:bidi="ar-YE"/>
        </w:rPr>
        <w:t>Post</w:t>
      </w:r>
      <w:r w:rsidRPr="006166C1">
        <w:rPr>
          <w:lang w:bidi="ar-YE"/>
        </w:rPr>
        <w:t>»</w:t>
      </w:r>
    </w:p>
    <w:p w:rsidR="0013350A" w:rsidRDefault="0013350A" w:rsidP="0013350A">
      <w:pPr>
        <w:pStyle w:val="MainText"/>
      </w:pPr>
      <w:r>
        <w:rPr>
          <w:highlight w:val="white"/>
        </w:rPr>
        <w:t>В совместном</w:t>
      </w:r>
      <w:r>
        <w:t xml:space="preserve"> расследовании «</w:t>
      </w:r>
      <w:proofErr w:type="spellStart"/>
      <w:r>
        <w:t>The</w:t>
      </w:r>
      <w:proofErr w:type="spellEnd"/>
      <w:r>
        <w:t xml:space="preserve"> </w:t>
      </w:r>
      <w:proofErr w:type="spellStart"/>
      <w:r>
        <w:t>Washington</w:t>
      </w:r>
      <w:proofErr w:type="spellEnd"/>
      <w:r>
        <w:t xml:space="preserve"> </w:t>
      </w:r>
      <w:proofErr w:type="spellStart"/>
      <w:r>
        <w:t>Post</w:t>
      </w:r>
      <w:proofErr w:type="spellEnd"/>
      <w:r>
        <w:t xml:space="preserve">» и «ICIJ» под заголовком: </w:t>
      </w:r>
      <w:r>
        <w:rPr>
          <w:lang w:bidi="ar-YE"/>
        </w:rPr>
        <w:t>«</w:t>
      </w:r>
      <w:proofErr w:type="spellStart"/>
      <w:r>
        <w:rPr>
          <w:lang w:bidi="ar-YE"/>
        </w:rPr>
        <w:t>Arab</w:t>
      </w:r>
      <w:proofErr w:type="spellEnd"/>
      <w:r>
        <w:rPr>
          <w:lang w:bidi="ar-YE"/>
        </w:rPr>
        <w:t xml:space="preserve"> </w:t>
      </w:r>
      <w:proofErr w:type="spellStart"/>
      <w:r>
        <w:rPr>
          <w:lang w:bidi="ar-YE"/>
        </w:rPr>
        <w:t>states</w:t>
      </w:r>
      <w:proofErr w:type="spellEnd"/>
      <w:r>
        <w:rPr>
          <w:lang w:bidi="ar-YE"/>
        </w:rPr>
        <w:t xml:space="preserve"> </w:t>
      </w:r>
      <w:proofErr w:type="spellStart"/>
      <w:r>
        <w:rPr>
          <w:lang w:bidi="ar-YE"/>
        </w:rPr>
        <w:t>expanded</w:t>
      </w:r>
      <w:proofErr w:type="spellEnd"/>
      <w:r>
        <w:rPr>
          <w:lang w:bidi="ar-YE"/>
        </w:rPr>
        <w:t xml:space="preserve"> </w:t>
      </w:r>
      <w:proofErr w:type="spellStart"/>
      <w:r>
        <w:rPr>
          <w:lang w:bidi="ar-YE"/>
        </w:rPr>
        <w:t>cooperation</w:t>
      </w:r>
      <w:proofErr w:type="spellEnd"/>
      <w:r>
        <w:rPr>
          <w:lang w:bidi="ar-YE"/>
        </w:rPr>
        <w:t xml:space="preserve"> </w:t>
      </w:r>
      <w:proofErr w:type="spellStart"/>
      <w:r>
        <w:rPr>
          <w:lang w:bidi="ar-YE"/>
        </w:rPr>
        <w:t>with</w:t>
      </w:r>
      <w:proofErr w:type="spellEnd"/>
      <w:r>
        <w:rPr>
          <w:lang w:bidi="ar-YE"/>
        </w:rPr>
        <w:t xml:space="preserve"> </w:t>
      </w:r>
      <w:proofErr w:type="spellStart"/>
      <w:r>
        <w:rPr>
          <w:lang w:bidi="ar-YE"/>
        </w:rPr>
        <w:t>Israeli</w:t>
      </w:r>
      <w:proofErr w:type="spellEnd"/>
      <w:r>
        <w:rPr>
          <w:lang w:bidi="ar-YE"/>
        </w:rPr>
        <w:t xml:space="preserve"> </w:t>
      </w:r>
      <w:proofErr w:type="spellStart"/>
      <w:r>
        <w:rPr>
          <w:lang w:bidi="ar-YE"/>
        </w:rPr>
        <w:t>military</w:t>
      </w:r>
      <w:proofErr w:type="spellEnd"/>
      <w:r>
        <w:rPr>
          <w:lang w:bidi="ar-YE"/>
        </w:rPr>
        <w:t xml:space="preserve"> </w:t>
      </w:r>
      <w:proofErr w:type="spellStart"/>
      <w:r>
        <w:rPr>
          <w:lang w:bidi="ar-YE"/>
        </w:rPr>
        <w:t>during</w:t>
      </w:r>
      <w:proofErr w:type="spellEnd"/>
      <w:r>
        <w:rPr>
          <w:lang w:bidi="ar-YE"/>
        </w:rPr>
        <w:t xml:space="preserve"> </w:t>
      </w:r>
      <w:proofErr w:type="spellStart"/>
      <w:r>
        <w:rPr>
          <w:lang w:bidi="ar-YE"/>
        </w:rPr>
        <w:t>Gaza</w:t>
      </w:r>
      <w:proofErr w:type="spellEnd"/>
      <w:r>
        <w:rPr>
          <w:lang w:bidi="ar-YE"/>
        </w:rPr>
        <w:t xml:space="preserve"> </w:t>
      </w:r>
      <w:proofErr w:type="spellStart"/>
      <w:r>
        <w:rPr>
          <w:lang w:bidi="ar-YE"/>
        </w:rPr>
        <w:t>war</w:t>
      </w:r>
      <w:proofErr w:type="spellEnd"/>
      <w:r>
        <w:rPr>
          <w:lang w:bidi="ar-YE"/>
        </w:rPr>
        <w:t xml:space="preserve">, </w:t>
      </w:r>
      <w:proofErr w:type="spellStart"/>
      <w:r>
        <w:rPr>
          <w:lang w:bidi="ar-YE"/>
        </w:rPr>
        <w:t>files</w:t>
      </w:r>
      <w:proofErr w:type="spellEnd"/>
      <w:r>
        <w:rPr>
          <w:lang w:bidi="ar-YE"/>
        </w:rPr>
        <w:t xml:space="preserve"> </w:t>
      </w:r>
      <w:proofErr w:type="spellStart"/>
      <w:r>
        <w:rPr>
          <w:lang w:bidi="ar-YE"/>
        </w:rPr>
        <w:t>show</w:t>
      </w:r>
      <w:proofErr w:type="spellEnd"/>
      <w:r>
        <w:rPr>
          <w:lang w:bidi="ar-YE"/>
        </w:rPr>
        <w:t>» («Документы показывают, что арабские государства расширили сотрудничество с «израильскими» военными во время войны в Газе»)</w:t>
      </w:r>
      <w:r>
        <w:t xml:space="preserve"> подтверждается существование структуры военно-разведывательного сотрудничества. Эту структуру возглавляет Центральное командование США «</w:t>
      </w:r>
      <w:r w:rsidRPr="001D28C5">
        <w:t>USCENTCOM</w:t>
      </w:r>
      <w:r>
        <w:t>», и в неё, помимо оккупационного образования, входят шесть арабских государств (Саудовская Аравия, Египет, Иордания, Катар, Бахрейн и ОАЭ). Эта сеть тайно расширялась во время войны в Газе под эгидой программы «</w:t>
      </w:r>
      <w:r>
        <w:rPr>
          <w:lang w:bidi="ar-YE"/>
        </w:rPr>
        <w:t>Концепция региональной безопасности»</w:t>
      </w:r>
      <w:r>
        <w:t xml:space="preserve"> («</w:t>
      </w:r>
      <w:proofErr w:type="spellStart"/>
      <w:r>
        <w:t>Regional</w:t>
      </w:r>
      <w:proofErr w:type="spellEnd"/>
      <w:r>
        <w:t xml:space="preserve"> </w:t>
      </w:r>
      <w:proofErr w:type="spellStart"/>
      <w:r>
        <w:t>Security</w:t>
      </w:r>
      <w:proofErr w:type="spellEnd"/>
      <w:r>
        <w:t xml:space="preserve"> </w:t>
      </w:r>
      <w:proofErr w:type="spellStart"/>
      <w:r>
        <w:t>Construct</w:t>
      </w:r>
      <w:proofErr w:type="spellEnd"/>
      <w:r>
        <w:t>») и включала в себя совместное планирование, обмен информацией и углубление интеграции в сфере ПВО. Цинизм ситуации заключается в том, что всё это происходило на фоне громких публичных заявлений тех же самых арабских стран, осуждавших «резню» в Газе!</w:t>
      </w:r>
    </w:p>
    <w:p w:rsidR="0013350A" w:rsidRDefault="0013350A" w:rsidP="0013350A">
      <w:pPr>
        <w:pStyle w:val="MainText"/>
      </w:pPr>
      <w:r>
        <w:t>В этом материале мы не просто перескажем отчёты «</w:t>
      </w:r>
      <w:proofErr w:type="spellStart"/>
      <w:r>
        <w:t>The</w:t>
      </w:r>
      <w:proofErr w:type="spellEnd"/>
      <w:r>
        <w:t xml:space="preserve"> </w:t>
      </w:r>
      <w:proofErr w:type="spellStart"/>
      <w:r>
        <w:t>Washington</w:t>
      </w:r>
      <w:proofErr w:type="spellEnd"/>
      <w:r>
        <w:t xml:space="preserve"> </w:t>
      </w:r>
      <w:proofErr w:type="spellStart"/>
      <w:r>
        <w:t>Post</w:t>
      </w:r>
      <w:proofErr w:type="spellEnd"/>
      <w:r>
        <w:t>». Наша цель — углубиться в контекст и мотивы, тщательно изучить доказательства и задаться вопросами: зачем было нужно это сотрудничество? И какова его цена для народов, Ислама и нравственности?</w:t>
      </w:r>
    </w:p>
    <w:p w:rsidR="0013350A" w:rsidRDefault="0013350A" w:rsidP="0013350A">
      <w:pPr>
        <w:pStyle w:val="MainText"/>
      </w:pPr>
      <w:r>
        <w:t>Моральный вердикт однозначен: это не «политический прагматизм», а откровенное пособничество машине геноцида — преступление, которое подлежит осуждению перед Богом, Уммой и историей.</w:t>
      </w:r>
    </w:p>
    <w:p w:rsidR="0013350A" w:rsidRDefault="0013350A" w:rsidP="0013350A">
      <w:pPr>
        <w:pStyle w:val="MainText"/>
      </w:pPr>
    </w:p>
    <w:p w:rsidR="0013350A" w:rsidRDefault="0013350A" w:rsidP="0013350A">
      <w:pPr>
        <w:pStyle w:val="SubSubheader"/>
      </w:pPr>
      <w:r>
        <w:t>Страны и партнёры: кто участвовал, а кто остался в стороне?</w:t>
      </w:r>
    </w:p>
    <w:p w:rsidR="0013350A" w:rsidRDefault="0013350A" w:rsidP="0013350A">
      <w:pPr>
        <w:pStyle w:val="MainText"/>
      </w:pPr>
      <w:r>
        <w:t>Документы чётко указывают на участие «Израиля» и следующих арабских государств: Саудовской Аравии, Египта, Иордании, Катара, Бахрейна и ОАЭ. Также упоминается, что Кувейт и Оман были отнесены к категории «потенциальных партнёров» («</w:t>
      </w:r>
      <w:proofErr w:type="spellStart"/>
      <w:r>
        <w:t>Potential</w:t>
      </w:r>
      <w:proofErr w:type="spellEnd"/>
      <w:r>
        <w:t xml:space="preserve"> </w:t>
      </w:r>
      <w:proofErr w:type="spellStart"/>
      <w:r>
        <w:t>Partners</w:t>
      </w:r>
      <w:proofErr w:type="spellEnd"/>
      <w:r>
        <w:t>»).</w:t>
      </w:r>
    </w:p>
    <w:p w:rsidR="0013350A" w:rsidRDefault="0013350A" w:rsidP="0013350A">
      <w:pPr>
        <w:pStyle w:val="MainText"/>
      </w:pPr>
    </w:p>
    <w:p w:rsidR="0013350A" w:rsidRDefault="0013350A" w:rsidP="0013350A">
      <w:pPr>
        <w:pStyle w:val="SubHeader"/>
      </w:pPr>
      <w:r>
        <w:t>Структура и механизмы: анализ по материалам служебных презентаций</w:t>
      </w:r>
    </w:p>
    <w:p w:rsidR="0013350A" w:rsidRPr="006A25F2" w:rsidRDefault="0013350A" w:rsidP="0013350A">
      <w:pPr>
        <w:pStyle w:val="MainText"/>
      </w:pPr>
    </w:p>
    <w:p w:rsidR="0013350A" w:rsidRDefault="0013350A" w:rsidP="0013350A">
      <w:pPr>
        <w:pStyle w:val="SubSubheader"/>
      </w:pPr>
      <w:r>
        <w:t>«Концепция региональной безопасности» («</w:t>
      </w:r>
      <w:proofErr w:type="spellStart"/>
      <w:r>
        <w:t>Regional</w:t>
      </w:r>
      <w:proofErr w:type="spellEnd"/>
      <w:r>
        <w:t xml:space="preserve"> </w:t>
      </w:r>
      <w:proofErr w:type="spellStart"/>
      <w:r>
        <w:t>Security</w:t>
      </w:r>
      <w:proofErr w:type="spellEnd"/>
      <w:r>
        <w:t xml:space="preserve"> </w:t>
      </w:r>
      <w:proofErr w:type="spellStart"/>
      <w:r>
        <w:t>Construct</w:t>
      </w:r>
      <w:proofErr w:type="spellEnd"/>
      <w:r>
        <w:t>»)</w:t>
      </w:r>
    </w:p>
    <w:p w:rsidR="0013350A" w:rsidRDefault="0013350A" w:rsidP="0013350A">
      <w:pPr>
        <w:pStyle w:val="MainText"/>
      </w:pPr>
      <w:r>
        <w:lastRenderedPageBreak/>
        <w:t>Это название впервые появляется во внутренних презентациях «</w:t>
      </w:r>
      <w:proofErr w:type="spellStart"/>
      <w:r>
        <w:t>PowerPoint</w:t>
      </w:r>
      <w:proofErr w:type="spellEnd"/>
      <w:r>
        <w:t>» Центрального командования США (CENTCOM) за период с 2022 по 2025 год. Документы показывают, что эти материалы были разосланы столицам стран-партнёров, а в некоторых случаях — и альянсу «Пять глаз» (США, Великобритания, Австралия, Канада, Новая Зеландия).</w:t>
      </w:r>
    </w:p>
    <w:p w:rsidR="0013350A" w:rsidRDefault="0013350A" w:rsidP="0013350A">
      <w:pPr>
        <w:pStyle w:val="MainText"/>
      </w:pPr>
      <w:r>
        <w:t>В документах подчёркивается, что это сотрудничество не является новым публичным альянсом, а все встречи должны проводиться «конфиденциально» («</w:t>
      </w:r>
      <w:proofErr w:type="spellStart"/>
      <w:r>
        <w:t>in</w:t>
      </w:r>
      <w:proofErr w:type="spellEnd"/>
      <w:r>
        <w:t xml:space="preserve"> </w:t>
      </w:r>
      <w:proofErr w:type="spellStart"/>
      <w:r>
        <w:t>confidence</w:t>
      </w:r>
      <w:proofErr w:type="spellEnd"/>
      <w:r>
        <w:t>»).</w:t>
      </w:r>
    </w:p>
    <w:p w:rsidR="0013350A" w:rsidRDefault="0013350A" w:rsidP="0013350A">
      <w:pPr>
        <w:pStyle w:val="MainText"/>
      </w:pPr>
      <w:r>
        <w:t>Интеграция систем ПВО и радаров: в служебных слайдах упоминается, что «шесть государств» получают «частичную картину воздушной обстановки» («</w:t>
      </w:r>
      <w:proofErr w:type="spellStart"/>
      <w:r>
        <w:t>partial</w:t>
      </w:r>
      <w:proofErr w:type="spellEnd"/>
      <w:r>
        <w:t xml:space="preserve"> </w:t>
      </w:r>
      <w:proofErr w:type="spellStart"/>
      <w:r>
        <w:t>air</w:t>
      </w:r>
      <w:proofErr w:type="spellEnd"/>
      <w:r>
        <w:t xml:space="preserve"> </w:t>
      </w:r>
      <w:proofErr w:type="spellStart"/>
      <w:r>
        <w:t>picture</w:t>
      </w:r>
      <w:proofErr w:type="spellEnd"/>
      <w:r>
        <w:t>») через американские оборонные системы. Это означает, что каждая страна передаёт данные со своих радаров и сенсоров, которые затем объединяются с данными других стран на централизованной платформе. Согласно презентациям, некоторые страны делятся данными и со своих собственных радаров:</w:t>
      </w:r>
    </w:p>
    <w:p w:rsidR="0013350A" w:rsidRPr="006166C1" w:rsidRDefault="0013350A" w:rsidP="0013350A">
      <w:pPr>
        <w:pStyle w:val="MainText"/>
      </w:pPr>
      <w:r w:rsidRPr="006166C1">
        <w:t>«</w:t>
      </w:r>
      <w:r w:rsidRPr="00E10FD1">
        <w:rPr>
          <w:lang w:val="en-US"/>
        </w:rPr>
        <w:t>Two</w:t>
      </w:r>
      <w:r w:rsidRPr="006166C1">
        <w:t xml:space="preserve"> </w:t>
      </w:r>
      <w:r w:rsidRPr="00E10FD1">
        <w:rPr>
          <w:lang w:val="en-US"/>
        </w:rPr>
        <w:t>partner</w:t>
      </w:r>
      <w:r w:rsidRPr="006166C1">
        <w:t xml:space="preserve"> </w:t>
      </w:r>
      <w:r w:rsidRPr="00E10FD1">
        <w:rPr>
          <w:lang w:val="en-US"/>
        </w:rPr>
        <w:t>nations</w:t>
      </w:r>
      <w:r w:rsidRPr="006166C1">
        <w:t xml:space="preserve"> </w:t>
      </w:r>
      <w:r w:rsidRPr="00E10FD1">
        <w:rPr>
          <w:lang w:val="en-US"/>
        </w:rPr>
        <w:t>sharing</w:t>
      </w:r>
      <w:r w:rsidRPr="006166C1">
        <w:t xml:space="preserve"> </w:t>
      </w:r>
      <w:r w:rsidRPr="00E10FD1">
        <w:rPr>
          <w:lang w:val="en-US"/>
        </w:rPr>
        <w:t>their</w:t>
      </w:r>
      <w:r w:rsidRPr="006166C1">
        <w:t xml:space="preserve"> </w:t>
      </w:r>
      <w:r w:rsidRPr="00E10FD1">
        <w:rPr>
          <w:lang w:val="en-US"/>
        </w:rPr>
        <w:t>own</w:t>
      </w:r>
      <w:r w:rsidRPr="006166C1">
        <w:t xml:space="preserve"> </w:t>
      </w:r>
      <w:r w:rsidRPr="00E10FD1">
        <w:rPr>
          <w:lang w:val="en-US"/>
        </w:rPr>
        <w:t>radar</w:t>
      </w:r>
      <w:r w:rsidRPr="006166C1">
        <w:t xml:space="preserve"> </w:t>
      </w:r>
      <w:r w:rsidRPr="00E10FD1">
        <w:rPr>
          <w:lang w:val="en-US"/>
        </w:rPr>
        <w:t>dat</w:t>
      </w:r>
      <w:r>
        <w:rPr>
          <w:lang w:val="en-US"/>
        </w:rPr>
        <w:t>a</w:t>
      </w:r>
      <w:r w:rsidRPr="006166C1">
        <w:t xml:space="preserve"> </w:t>
      </w:r>
      <w:r>
        <w:rPr>
          <w:lang w:val="en-US"/>
        </w:rPr>
        <w:t>via</w:t>
      </w:r>
      <w:r w:rsidRPr="006166C1">
        <w:t xml:space="preserve"> </w:t>
      </w:r>
      <w:r>
        <w:rPr>
          <w:lang w:val="en-US"/>
        </w:rPr>
        <w:t>a</w:t>
      </w:r>
      <w:r w:rsidRPr="006166C1">
        <w:t xml:space="preserve"> </w:t>
      </w:r>
      <w:r>
        <w:rPr>
          <w:lang w:val="en-US"/>
        </w:rPr>
        <w:t>U</w:t>
      </w:r>
      <w:r w:rsidRPr="006166C1">
        <w:t>.</w:t>
      </w:r>
      <w:r>
        <w:rPr>
          <w:lang w:val="en-US"/>
        </w:rPr>
        <w:t>S</w:t>
      </w:r>
      <w:r w:rsidRPr="006166C1">
        <w:t xml:space="preserve">. </w:t>
      </w:r>
      <w:r>
        <w:rPr>
          <w:lang w:val="en-US"/>
        </w:rPr>
        <w:t>Air</w:t>
      </w:r>
      <w:r w:rsidRPr="006166C1">
        <w:t xml:space="preserve"> </w:t>
      </w:r>
      <w:r>
        <w:rPr>
          <w:lang w:val="en-US"/>
        </w:rPr>
        <w:t>Force</w:t>
      </w:r>
      <w:r w:rsidRPr="006166C1">
        <w:t xml:space="preserve"> </w:t>
      </w:r>
      <w:r>
        <w:rPr>
          <w:lang w:val="en-US"/>
        </w:rPr>
        <w:t>squadron</w:t>
      </w:r>
      <w:r w:rsidRPr="006166C1">
        <w:t xml:space="preserve">» </w:t>
      </w:r>
      <w:r>
        <w:t>(«Две страны-партнёра делятся данными со своих радаров через эскадрилью ВВС США») — сообщает</w:t>
      </w:r>
      <w:r w:rsidRPr="00EF7DDB">
        <w:t xml:space="preserve"> «</w:t>
      </w:r>
      <w:r w:rsidRPr="00E10FD1">
        <w:rPr>
          <w:lang w:val="en-US"/>
        </w:rPr>
        <w:t>The</w:t>
      </w:r>
      <w:r w:rsidRPr="00EF7DDB">
        <w:t xml:space="preserve"> </w:t>
      </w:r>
      <w:r w:rsidRPr="00E10FD1">
        <w:rPr>
          <w:lang w:val="en-US"/>
        </w:rPr>
        <w:t>Washington</w:t>
      </w:r>
      <w:r w:rsidRPr="00EF7DDB">
        <w:t xml:space="preserve"> </w:t>
      </w:r>
      <w:r w:rsidRPr="00E10FD1">
        <w:rPr>
          <w:lang w:val="en-US"/>
        </w:rPr>
        <w:t>Post</w:t>
      </w:r>
      <w:r w:rsidRPr="00EF7DDB">
        <w:t>».</w:t>
      </w:r>
    </w:p>
    <w:p w:rsidR="0013350A" w:rsidRDefault="0013350A" w:rsidP="0013350A">
      <w:pPr>
        <w:pStyle w:val="MainText"/>
      </w:pPr>
      <w:r>
        <w:t>Эта система предоставляет «Израилю» и его партнёрам широкие разведывательные возможности, о которых не объявляется официально.</w:t>
      </w:r>
    </w:p>
    <w:p w:rsidR="0013350A" w:rsidRDefault="0013350A" w:rsidP="0013350A">
      <w:pPr>
        <w:pStyle w:val="MainText"/>
      </w:pPr>
    </w:p>
    <w:p w:rsidR="0013350A" w:rsidRDefault="0013350A" w:rsidP="0013350A">
      <w:pPr>
        <w:pStyle w:val="SubSubheader"/>
      </w:pPr>
      <w:r>
        <w:rPr>
          <w:lang w:bidi="ar-YE"/>
        </w:rPr>
        <w:t>Чем именно обмениваются?</w:t>
      </w:r>
    </w:p>
    <w:p w:rsidR="0013350A" w:rsidRDefault="0013350A" w:rsidP="0013350A">
      <w:pPr>
        <w:pStyle w:val="MainText"/>
        <w:rPr>
          <w:lang w:bidi="ar-YE"/>
        </w:rPr>
      </w:pPr>
      <w:r>
        <w:rPr>
          <w:lang w:bidi="ar-YE"/>
        </w:rPr>
        <w:t>Страны-участницы в реальном времени передают данные со своих радаров и систем раннего предупреждения. В этот поток входят: координаты воздушных объектов, траектории самолётов и беспилотников, сигналы о ракетных пусках и точки перехвата. Кроме того, передаются данные системы опознавания «свой–чужой» («</w:t>
      </w:r>
      <w:proofErr w:type="spellStart"/>
      <w:r>
        <w:rPr>
          <w:lang w:bidi="ar-YE"/>
        </w:rPr>
        <w:t>Identification</w:t>
      </w:r>
      <w:proofErr w:type="spellEnd"/>
      <w:r>
        <w:rPr>
          <w:lang w:bidi="ar-YE"/>
        </w:rPr>
        <w:t xml:space="preserve"> </w:t>
      </w:r>
      <w:proofErr w:type="spellStart"/>
      <w:r>
        <w:rPr>
          <w:lang w:bidi="ar-YE"/>
        </w:rPr>
        <w:t>Friend</w:t>
      </w:r>
      <w:proofErr w:type="spellEnd"/>
      <w:r>
        <w:rPr>
          <w:lang w:bidi="ar-YE"/>
        </w:rPr>
        <w:t xml:space="preserve"> </w:t>
      </w:r>
      <w:proofErr w:type="spellStart"/>
      <w:r>
        <w:rPr>
          <w:lang w:bidi="ar-YE"/>
        </w:rPr>
        <w:t>or</w:t>
      </w:r>
      <w:proofErr w:type="spellEnd"/>
      <w:r>
        <w:rPr>
          <w:lang w:bidi="ar-YE"/>
        </w:rPr>
        <w:t xml:space="preserve"> </w:t>
      </w:r>
      <w:proofErr w:type="spellStart"/>
      <w:r>
        <w:rPr>
          <w:lang w:bidi="ar-YE"/>
        </w:rPr>
        <w:t>Foe</w:t>
      </w:r>
      <w:proofErr w:type="spellEnd"/>
      <w:r>
        <w:rPr>
          <w:lang w:bidi="ar-YE"/>
        </w:rPr>
        <w:t xml:space="preserve">») для предотвращения </w:t>
      </w:r>
      <w:r>
        <w:t>обстрела между союзниками</w:t>
      </w:r>
      <w:r>
        <w:rPr>
          <w:lang w:bidi="ar-YE"/>
        </w:rPr>
        <w:t>. Вся эта информация объединяется на центральной американской платформе, которая формирует «единую региональную картину воздушной обстановки» («</w:t>
      </w:r>
      <w:proofErr w:type="spellStart"/>
      <w:r>
        <w:rPr>
          <w:lang w:bidi="ar-YE"/>
        </w:rPr>
        <w:t>Regional</w:t>
      </w:r>
      <w:proofErr w:type="spellEnd"/>
      <w:r>
        <w:rPr>
          <w:lang w:bidi="ar-YE"/>
        </w:rPr>
        <w:t xml:space="preserve"> </w:t>
      </w:r>
      <w:proofErr w:type="spellStart"/>
      <w:r>
        <w:rPr>
          <w:lang w:bidi="ar-YE"/>
        </w:rPr>
        <w:t>Air</w:t>
      </w:r>
      <w:proofErr w:type="spellEnd"/>
      <w:r>
        <w:rPr>
          <w:lang w:bidi="ar-YE"/>
        </w:rPr>
        <w:t xml:space="preserve"> </w:t>
      </w:r>
      <w:proofErr w:type="spellStart"/>
      <w:r>
        <w:rPr>
          <w:lang w:bidi="ar-YE"/>
        </w:rPr>
        <w:t>Picture</w:t>
      </w:r>
      <w:proofErr w:type="spellEnd"/>
      <w:r>
        <w:rPr>
          <w:lang w:bidi="ar-YE"/>
        </w:rPr>
        <w:t>»).</w:t>
      </w:r>
    </w:p>
    <w:p w:rsidR="0013350A" w:rsidRDefault="0013350A" w:rsidP="0013350A">
      <w:pPr>
        <w:pStyle w:val="MainText"/>
      </w:pPr>
    </w:p>
    <w:p w:rsidR="0013350A" w:rsidRDefault="0013350A" w:rsidP="0013350A">
      <w:pPr>
        <w:pStyle w:val="SubSubheader"/>
      </w:pPr>
      <w:r>
        <w:rPr>
          <w:lang w:bidi="ar-YE"/>
        </w:rPr>
        <w:t>Военное значение</w:t>
      </w:r>
    </w:p>
    <w:p w:rsidR="0013350A" w:rsidRDefault="0013350A" w:rsidP="0013350A">
      <w:pPr>
        <w:pStyle w:val="MainText"/>
        <w:rPr>
          <w:lang w:bidi="ar-YE"/>
        </w:rPr>
      </w:pPr>
      <w:r>
        <w:rPr>
          <w:lang w:bidi="ar-YE"/>
        </w:rPr>
        <w:t xml:space="preserve">Эта объединённая картина позволяет </w:t>
      </w:r>
      <w:r>
        <w:t>«</w:t>
      </w:r>
      <w:r>
        <w:rPr>
          <w:lang w:bidi="ar-YE"/>
        </w:rPr>
        <w:t>Израилю</w:t>
      </w:r>
      <w:r>
        <w:t xml:space="preserve">» </w:t>
      </w:r>
      <w:r>
        <w:rPr>
          <w:lang w:bidi="ar-YE"/>
        </w:rPr>
        <w:t xml:space="preserve">и американскому командованию видеть всё воздушное пространство от Персидского залива до Восточного Средиземноморья в режиме реального времени. Благодаря этому любое движение со стороны Ирана, Йемена или палестинских сил обнаруживается за минуты, а системы ПВО перенаправляются для его перехвата. Это также даёт ВВС </w:t>
      </w:r>
      <w:r>
        <w:t>«</w:t>
      </w:r>
      <w:r>
        <w:rPr>
          <w:lang w:bidi="ar-YE"/>
        </w:rPr>
        <w:t>Израиля</w:t>
      </w:r>
      <w:r>
        <w:t>»</w:t>
      </w:r>
      <w:r>
        <w:rPr>
          <w:lang w:bidi="ar-YE"/>
        </w:rPr>
        <w:t xml:space="preserve"> расширенные возможности для планирования и безопасных полётов в арабском воздушном пространстве без прямого обнаружения.</w:t>
      </w:r>
    </w:p>
    <w:p w:rsidR="0013350A" w:rsidRDefault="0013350A" w:rsidP="0013350A">
      <w:pPr>
        <w:pStyle w:val="MainText"/>
      </w:pPr>
    </w:p>
    <w:p w:rsidR="0013350A" w:rsidRDefault="0013350A" w:rsidP="0013350A">
      <w:pPr>
        <w:pStyle w:val="SubSubheader"/>
      </w:pPr>
      <w:r>
        <w:t>Стратегическая цель</w:t>
      </w:r>
    </w:p>
    <w:p w:rsidR="0013350A" w:rsidRDefault="0013350A" w:rsidP="0013350A">
      <w:pPr>
        <w:pStyle w:val="MainText"/>
      </w:pPr>
      <w:r>
        <w:t>Создание общего оборонительного щита, который связывает арабские и «израильские» системы ПВО под эгидой Вашингтона для противостояния так называемой «иранской угрозе». Одновременно с этим преследуется цель защитить воздушное превосходство «Израиля» и обеспечить беспрепятственное продолжение его операций в Газе и Сирии.</w:t>
      </w:r>
    </w:p>
    <w:p w:rsidR="0013350A" w:rsidRDefault="0013350A" w:rsidP="0013350A">
      <w:pPr>
        <w:pStyle w:val="MainText"/>
      </w:pPr>
    </w:p>
    <w:p w:rsidR="0013350A" w:rsidRDefault="0013350A" w:rsidP="0013350A">
      <w:pPr>
        <w:pStyle w:val="SubSubheader"/>
      </w:pPr>
      <w:r>
        <w:t>Чем это грозит</w:t>
      </w:r>
    </w:p>
    <w:p w:rsidR="0013350A" w:rsidRDefault="0013350A" w:rsidP="0013350A">
      <w:pPr>
        <w:pStyle w:val="MainText"/>
      </w:pPr>
      <w:r>
        <w:t>Такая интеграция превращает некоторые арабские радары в глаза оккупационной армии, раскрывая передвижения сил сопротивления и обеспечивая логистическое прикрытие для авиаударов. В итоге война затягивается, суверенитет стран-участниц становится фикцией, а их народы окончательно теряют веру в то, что их власти принимают самостоятельные решения.</w:t>
      </w:r>
    </w:p>
    <w:p w:rsidR="0013350A" w:rsidRDefault="0013350A" w:rsidP="0013350A">
      <w:pPr>
        <w:pStyle w:val="MainText"/>
      </w:pPr>
    </w:p>
    <w:p w:rsidR="0013350A" w:rsidRDefault="0013350A" w:rsidP="0013350A">
      <w:pPr>
        <w:pStyle w:val="SubSubheader"/>
      </w:pPr>
      <w:r>
        <w:rPr>
          <w:highlight w:val="white"/>
        </w:rPr>
        <w:t xml:space="preserve">Совместные </w:t>
      </w:r>
      <w:r>
        <w:t>учения и семинары по «туннельной войне»</w:t>
      </w:r>
    </w:p>
    <w:p w:rsidR="0013350A" w:rsidRDefault="0013350A" w:rsidP="0013350A">
      <w:pPr>
        <w:pStyle w:val="MainText"/>
      </w:pPr>
      <w:r>
        <w:t xml:space="preserve">В некоторых слайдах документируются учения, основной темой которых было противодействие подземным коммуникациям: обнаружение, уничтожение, обеспечение </w:t>
      </w:r>
      <w:r>
        <w:lastRenderedPageBreak/>
        <w:t>безопасности. Следует отметить, что создание разветвлённой сети туннелей — это специализация, активно используемая движением «ХАМАС» в секторе Газа. Одно из таких задокументированных совещаний состоялось в 2025 году на базе Форт-</w:t>
      </w:r>
      <w:proofErr w:type="spellStart"/>
      <w:r>
        <w:t>Кэмпбелл</w:t>
      </w:r>
      <w:proofErr w:type="spellEnd"/>
      <w:r>
        <w:t xml:space="preserve"> в Кентукки (США), где собрались представители стран-партнёров для прохождения подготовки по борьбе с туннелями.</w:t>
      </w:r>
    </w:p>
    <w:p w:rsidR="0013350A" w:rsidRDefault="0013350A" w:rsidP="0013350A">
      <w:pPr>
        <w:pStyle w:val="MainText"/>
      </w:pPr>
    </w:p>
    <w:p w:rsidR="0013350A" w:rsidRDefault="0013350A" w:rsidP="0013350A">
      <w:pPr>
        <w:pStyle w:val="SubSubheader"/>
      </w:pPr>
      <w:r>
        <w:t>Что именно происходит на этих учениях?</w:t>
      </w:r>
    </w:p>
    <w:p w:rsidR="0013350A" w:rsidRDefault="0013350A" w:rsidP="0013350A">
      <w:pPr>
        <w:pStyle w:val="MainText"/>
      </w:pPr>
      <w:r>
        <w:t xml:space="preserve">Офицеров, а также инженерные и разведывательные подразделения из стран-участниц обучают технологиям обнаружения, проникновения в туннели и их уничтожения. Для этого используются </w:t>
      </w:r>
      <w:proofErr w:type="spellStart"/>
      <w:r>
        <w:t>георадары</w:t>
      </w:r>
      <w:proofErr w:type="spellEnd"/>
      <w:r>
        <w:t xml:space="preserve"> (</w:t>
      </w:r>
      <w:proofErr w:type="spellStart"/>
      <w:r>
        <w:t>Ground</w:t>
      </w:r>
      <w:proofErr w:type="spellEnd"/>
      <w:r>
        <w:t xml:space="preserve"> </w:t>
      </w:r>
      <w:proofErr w:type="spellStart"/>
      <w:r>
        <w:t>Penetrating</w:t>
      </w:r>
      <w:proofErr w:type="spellEnd"/>
      <w:r>
        <w:t xml:space="preserve"> </w:t>
      </w:r>
      <w:proofErr w:type="spellStart"/>
      <w:r>
        <w:t>Radar</w:t>
      </w:r>
      <w:proofErr w:type="spellEnd"/>
      <w:r>
        <w:t>), вибрационные и акустические датчики, а также малые роботы с камерами и управляемыми взрывными устройствами. Кроме того, изучаются методы блокирования подземных входов и обеспечения безопасности прилегающих зон для предотвращения их повторного использования.</w:t>
      </w:r>
    </w:p>
    <w:p w:rsidR="0013350A" w:rsidRDefault="0013350A" w:rsidP="0013350A">
      <w:pPr>
        <w:pStyle w:val="MainText"/>
      </w:pPr>
    </w:p>
    <w:p w:rsidR="0013350A" w:rsidRPr="00F837AD" w:rsidRDefault="0013350A" w:rsidP="0013350A">
      <w:pPr>
        <w:pStyle w:val="SubSubheader"/>
        <w:rPr>
          <w:lang w:val="uk-UA"/>
        </w:rPr>
      </w:pPr>
      <w:r>
        <w:t>Военное значение</w:t>
      </w:r>
    </w:p>
    <w:p w:rsidR="0013350A" w:rsidRDefault="0013350A" w:rsidP="0013350A">
      <w:pPr>
        <w:pStyle w:val="MainText"/>
      </w:pPr>
      <w:r>
        <w:t xml:space="preserve">«Туннельная война» является ядром оборонительной тактики </w:t>
      </w:r>
      <w:r>
        <w:rPr>
          <w:lang w:val="uk-UA"/>
        </w:rPr>
        <w:t>«</w:t>
      </w:r>
      <w:r>
        <w:t>ХАМАС</w:t>
      </w:r>
      <w:r>
        <w:rPr>
          <w:lang w:val="uk-UA"/>
        </w:rPr>
        <w:t>»</w:t>
      </w:r>
      <w:r>
        <w:t xml:space="preserve"> и палестинского сопротивления, и она неоднократно становилась причиной неудач «израильской» армии в Газе. Поэтому цель данных учений — передать опыт «израильской» армии арабским силам под прямым американским руководством. Это позволит создать подразделения, способные действовать в крайне сложных подземных условиях, что усилит полевое разведывательное сотрудничество и повысит эффективность оперативной координации.</w:t>
      </w:r>
    </w:p>
    <w:p w:rsidR="0013350A" w:rsidRDefault="0013350A" w:rsidP="0013350A">
      <w:pPr>
        <w:pStyle w:val="MainText"/>
      </w:pPr>
    </w:p>
    <w:p w:rsidR="0013350A" w:rsidRPr="00F837AD" w:rsidRDefault="0013350A" w:rsidP="0013350A">
      <w:pPr>
        <w:pStyle w:val="SubSubheader"/>
        <w:rPr>
          <w:lang w:val="uk-UA"/>
        </w:rPr>
      </w:pPr>
      <w:r>
        <w:rPr>
          <w:highlight w:val="white"/>
        </w:rPr>
        <w:t>Стратегическая</w:t>
      </w:r>
      <w:r>
        <w:t xml:space="preserve"> цель</w:t>
      </w:r>
    </w:p>
    <w:p w:rsidR="0013350A" w:rsidRDefault="0013350A" w:rsidP="0013350A">
      <w:pPr>
        <w:pStyle w:val="MainText"/>
      </w:pPr>
      <w:r>
        <w:t>Создание арабских военных сил, совместимых с «израильской» боевой доктриной в области противодействия туннельной войне и вооружённым группам. Это является подготовкой к интеграции этих армий в систему «региональной безопасности», возглавляемую Вашингтоном и выгодную Тель-Авиву. Иными словами, их учат не просто обмениваться опытом, а мыслить и действовать на поле боя одинаково.</w:t>
      </w:r>
    </w:p>
    <w:p w:rsidR="0013350A" w:rsidRDefault="0013350A" w:rsidP="0013350A">
      <w:pPr>
        <w:pStyle w:val="MainText"/>
      </w:pPr>
    </w:p>
    <w:p w:rsidR="0013350A" w:rsidRPr="00F837AD" w:rsidRDefault="0013350A" w:rsidP="0013350A">
      <w:pPr>
        <w:pStyle w:val="SubSubheader"/>
        <w:rPr>
          <w:lang w:val="uk-UA"/>
        </w:rPr>
      </w:pPr>
      <w:r>
        <w:t>Чем это грозит</w:t>
      </w:r>
    </w:p>
    <w:p w:rsidR="0013350A" w:rsidRDefault="0013350A" w:rsidP="0013350A">
      <w:pPr>
        <w:pStyle w:val="MainText"/>
      </w:pPr>
      <w:r>
        <w:t>Подобные учения ведут к различным негативным последствиям: они стирают идеологическую враждебность в сознании арабских военных, а также обесценивают опыт палестинского сопротивления, превращая его из трагедии в объект для совместного тактического анализа. Это также подрывает моральную и политическую позицию стран-участниц, поскольку они — пусть и косвенно — помогают оккупационным силам совершенствовать методы уничтожения одного из важнейших инструментов палестинского сопротивления.</w:t>
      </w:r>
    </w:p>
    <w:p w:rsidR="0013350A" w:rsidRDefault="0013350A" w:rsidP="0013350A">
      <w:pPr>
        <w:pStyle w:val="MainText"/>
      </w:pPr>
    </w:p>
    <w:p w:rsidR="0013350A" w:rsidRPr="00F837AD" w:rsidRDefault="0013350A" w:rsidP="0013350A">
      <w:pPr>
        <w:pStyle w:val="SubSubheader"/>
        <w:rPr>
          <w:lang w:val="uk-UA"/>
        </w:rPr>
      </w:pPr>
      <w:r>
        <w:t>Информационные операции и нарратив партнёров</w:t>
      </w:r>
    </w:p>
    <w:p w:rsidR="0013350A" w:rsidRDefault="0013350A" w:rsidP="0013350A">
      <w:pPr>
        <w:pStyle w:val="MainText"/>
      </w:pPr>
      <w:r>
        <w:t>Среди презентаций также был обнаружен план по управлению «информационными операциями» (</w:t>
      </w:r>
      <w:r>
        <w:rPr>
          <w:lang w:val="uk-UA"/>
        </w:rPr>
        <w:t>«</w:t>
      </w:r>
      <w:proofErr w:type="spellStart"/>
      <w:r>
        <w:t>Information</w:t>
      </w:r>
      <w:proofErr w:type="spellEnd"/>
      <w:r>
        <w:t xml:space="preserve"> </w:t>
      </w:r>
      <w:proofErr w:type="spellStart"/>
      <w:r>
        <w:t>Operations</w:t>
      </w:r>
      <w:proofErr w:type="spellEnd"/>
      <w:r>
        <w:rPr>
          <w:lang w:val="uk-UA"/>
        </w:rPr>
        <w:t>»</w:t>
      </w:r>
      <w:r>
        <w:t>). Цель заключается в том, чтобы нейтрализовать информационное влияние Ирана, представляющего себя защитником прав палестинцев, и одновременно продвигать образ «региональных партнёров» как источника стабильности и процветания.</w:t>
      </w:r>
    </w:p>
    <w:p w:rsidR="0013350A" w:rsidRPr="00972698" w:rsidRDefault="0013350A" w:rsidP="0013350A">
      <w:pPr>
        <w:pStyle w:val="MainText"/>
        <w:rPr>
          <w:lang w:val="en-US"/>
        </w:rPr>
      </w:pPr>
      <w:r w:rsidRPr="00E45C5C">
        <w:rPr>
          <w:rStyle w:val="Bold"/>
        </w:rPr>
        <w:t>Один из слайдов дословно гласит:</w:t>
      </w:r>
      <w:r w:rsidRPr="00E45C5C">
        <w:t xml:space="preserve"> </w:t>
      </w:r>
      <w:r w:rsidRPr="00972698">
        <w:rPr>
          <w:lang w:val="en-US"/>
        </w:rPr>
        <w:t>«Propagate [a] partner narrative of regional prosperity and cooperation» («</w:t>
      </w:r>
      <w:r w:rsidRPr="00F837AD">
        <w:t>Продвигать</w:t>
      </w:r>
      <w:r w:rsidRPr="00972698">
        <w:rPr>
          <w:lang w:val="en-US"/>
        </w:rPr>
        <w:t xml:space="preserve"> </w:t>
      </w:r>
      <w:r w:rsidRPr="00F837AD">
        <w:t>нарратив</w:t>
      </w:r>
      <w:r w:rsidRPr="00972698">
        <w:rPr>
          <w:lang w:val="en-US"/>
        </w:rPr>
        <w:t xml:space="preserve"> </w:t>
      </w:r>
      <w:r w:rsidRPr="00F837AD">
        <w:t>партнёров</w:t>
      </w:r>
      <w:r w:rsidRPr="00972698">
        <w:rPr>
          <w:lang w:val="en-US"/>
        </w:rPr>
        <w:t xml:space="preserve"> </w:t>
      </w:r>
      <w:r w:rsidRPr="00F837AD">
        <w:t>о</w:t>
      </w:r>
      <w:r w:rsidRPr="00972698">
        <w:rPr>
          <w:lang w:val="en-US"/>
        </w:rPr>
        <w:t xml:space="preserve"> </w:t>
      </w:r>
      <w:r w:rsidRPr="00F837AD">
        <w:t>региональном</w:t>
      </w:r>
      <w:r w:rsidRPr="00972698">
        <w:rPr>
          <w:lang w:val="en-US"/>
        </w:rPr>
        <w:t xml:space="preserve"> </w:t>
      </w:r>
      <w:r w:rsidRPr="00F837AD">
        <w:t>процветании</w:t>
      </w:r>
      <w:r w:rsidRPr="00972698">
        <w:rPr>
          <w:lang w:val="en-US"/>
        </w:rPr>
        <w:t xml:space="preserve"> </w:t>
      </w:r>
      <w:r w:rsidRPr="00F837AD">
        <w:t>и</w:t>
      </w:r>
      <w:r w:rsidRPr="00972698">
        <w:rPr>
          <w:lang w:val="en-US"/>
        </w:rPr>
        <w:t xml:space="preserve"> </w:t>
      </w:r>
      <w:r w:rsidRPr="00F837AD">
        <w:t>сотрудничестве</w:t>
      </w:r>
      <w:r w:rsidRPr="00972698">
        <w:rPr>
          <w:lang w:val="en-US"/>
        </w:rPr>
        <w:t>»)</w:t>
      </w:r>
      <w:r>
        <w:rPr>
          <w:lang w:val="en-US"/>
        </w:rPr>
        <w:t xml:space="preserve"> — </w:t>
      </w:r>
      <w:r w:rsidRPr="00F837AD">
        <w:t>передаёт</w:t>
      </w:r>
      <w:r w:rsidRPr="00972698">
        <w:rPr>
          <w:lang w:val="en-US"/>
        </w:rPr>
        <w:t xml:space="preserve"> «The Washington Post».</w:t>
      </w:r>
    </w:p>
    <w:p w:rsidR="0013350A" w:rsidRDefault="0013350A" w:rsidP="0013350A">
      <w:pPr>
        <w:pStyle w:val="MainText"/>
      </w:pPr>
      <w:r>
        <w:t xml:space="preserve">Иными словами, речь идёт о скоординированных усилиях по формированию </w:t>
      </w:r>
      <w:proofErr w:type="spellStart"/>
      <w:r>
        <w:t>медийного</w:t>
      </w:r>
      <w:proofErr w:type="spellEnd"/>
      <w:r>
        <w:t xml:space="preserve"> дискурса, который должен придать политическую и разведывательную легитимность этому сотрудничеству.</w:t>
      </w:r>
    </w:p>
    <w:p w:rsidR="0013350A" w:rsidRDefault="0013350A" w:rsidP="0013350A">
      <w:pPr>
        <w:pStyle w:val="MainText"/>
      </w:pPr>
    </w:p>
    <w:p w:rsidR="0013350A" w:rsidRDefault="0013350A" w:rsidP="0013350A">
      <w:pPr>
        <w:pStyle w:val="SubSubheader"/>
      </w:pPr>
      <w:r>
        <w:lastRenderedPageBreak/>
        <w:t>Как работают информационные операции и продвигается версия «партнёров»?</w:t>
      </w:r>
    </w:p>
    <w:p w:rsidR="0013350A" w:rsidRDefault="0013350A" w:rsidP="0013350A">
      <w:pPr>
        <w:pStyle w:val="MainText"/>
      </w:pPr>
      <w:r>
        <w:t>Разрабатывается организованная кампания, состоящая из сообщений и контента, с целью сформировать региональное и международное общественное мнение, которое бы оправдало и нормализовало сотрудничество между «Израилем» и арабскими странами. Методы этой кампании включают:</w:t>
      </w:r>
    </w:p>
    <w:p w:rsidR="0013350A" w:rsidRDefault="0013350A" w:rsidP="0013350A">
      <w:pPr>
        <w:pStyle w:val="ListMarkers"/>
        <w:numPr>
          <w:ilvl w:val="0"/>
          <w:numId w:val="2"/>
        </w:numPr>
      </w:pPr>
      <w:r>
        <w:t>создание визуальных материалов и аналитических статей, подкреплённых избирательно подобранными фактами;</w:t>
      </w:r>
    </w:p>
    <w:p w:rsidR="0013350A" w:rsidRDefault="0013350A" w:rsidP="0013350A">
      <w:pPr>
        <w:pStyle w:val="ListMarkers"/>
        <w:numPr>
          <w:ilvl w:val="0"/>
          <w:numId w:val="2"/>
        </w:numPr>
      </w:pPr>
      <w:r>
        <w:t xml:space="preserve">использование сетей </w:t>
      </w:r>
      <w:proofErr w:type="spellStart"/>
      <w:r>
        <w:t>фейковых</w:t>
      </w:r>
      <w:proofErr w:type="spellEnd"/>
      <w:r>
        <w:t xml:space="preserve"> аккаунтов (ботов) для искусственного усиления охвата;</w:t>
      </w:r>
    </w:p>
    <w:p w:rsidR="0013350A" w:rsidRDefault="0013350A" w:rsidP="0013350A">
      <w:pPr>
        <w:pStyle w:val="ListMarkers"/>
        <w:numPr>
          <w:ilvl w:val="0"/>
          <w:numId w:val="2"/>
        </w:numPr>
      </w:pPr>
      <w:r>
        <w:t>продвижение интервью с «независимыми экспертами», которые поддерживают нужную точку зрения;</w:t>
      </w:r>
    </w:p>
    <w:p w:rsidR="0013350A" w:rsidRDefault="0013350A" w:rsidP="0013350A">
      <w:pPr>
        <w:pStyle w:val="ListMarkers"/>
        <w:numPr>
          <w:ilvl w:val="0"/>
          <w:numId w:val="2"/>
        </w:numPr>
      </w:pPr>
      <w:r>
        <w:t>платные рекламные кампании, нацеленные на аудиторию по возрасту, местоположению и интересам.</w:t>
      </w:r>
    </w:p>
    <w:p w:rsidR="0013350A" w:rsidRDefault="0013350A" w:rsidP="0013350A">
      <w:pPr>
        <w:pStyle w:val="MainText"/>
      </w:pPr>
      <w:r>
        <w:t>Кроме того, задействуются местные и региональные СМИ, в которые внедряются повторяющиеся тезисы о «процветании» и «сотрудничестве» в качестве альтернативы теме сопротивления или прав палестинцев.</w:t>
      </w:r>
    </w:p>
    <w:p w:rsidR="0013350A" w:rsidRDefault="0013350A" w:rsidP="0013350A">
      <w:pPr>
        <w:pStyle w:val="MainText"/>
      </w:pPr>
    </w:p>
    <w:p w:rsidR="0013350A" w:rsidRDefault="0013350A" w:rsidP="0013350A">
      <w:pPr>
        <w:pStyle w:val="SubSubheader"/>
      </w:pPr>
      <w:r>
        <w:t>Чем конкретно обмениваются партнёры и что продвигается?</w:t>
      </w:r>
    </w:p>
    <w:p w:rsidR="0013350A" w:rsidRDefault="0013350A" w:rsidP="0013350A">
      <w:pPr>
        <w:pStyle w:val="MainText"/>
      </w:pPr>
      <w:r>
        <w:t xml:space="preserve">Через защищённую платформу передаются: централизованно подготовленные тезисы, списки целевых аудиторий, готовые </w:t>
      </w:r>
      <w:proofErr w:type="spellStart"/>
      <w:r>
        <w:t>медиаматериалы</w:t>
      </w:r>
      <w:proofErr w:type="spellEnd"/>
      <w:r>
        <w:t xml:space="preserve"> (короткие видео, </w:t>
      </w:r>
      <w:proofErr w:type="spellStart"/>
      <w:r>
        <w:t>инфографика</w:t>
      </w:r>
      <w:proofErr w:type="spellEnd"/>
      <w:r>
        <w:t xml:space="preserve">, статьи), а также базы данных для </w:t>
      </w:r>
      <w:proofErr w:type="spellStart"/>
      <w:r>
        <w:t>таргетированной</w:t>
      </w:r>
      <w:proofErr w:type="spellEnd"/>
      <w:r>
        <w:t xml:space="preserve"> рекламы. Кроме того, стороны обмениваются разведданными о настроениях в обществе для создания наиболее эффективных сообщений.</w:t>
      </w:r>
    </w:p>
    <w:p w:rsidR="0013350A" w:rsidRDefault="0013350A" w:rsidP="0013350A">
      <w:pPr>
        <w:pStyle w:val="MainText"/>
      </w:pPr>
    </w:p>
    <w:p w:rsidR="0013350A" w:rsidRDefault="0013350A" w:rsidP="0013350A">
      <w:pPr>
        <w:pStyle w:val="SubSubheader"/>
      </w:pPr>
      <w:r>
        <w:t>Военное и политическое значение</w:t>
      </w:r>
    </w:p>
    <w:p w:rsidR="0013350A" w:rsidRDefault="0013350A" w:rsidP="0013350A">
      <w:pPr>
        <w:pStyle w:val="MainText"/>
      </w:pPr>
      <w:r>
        <w:t xml:space="preserve">Информационные операции готовят общество и политиков к тому, чтобы оправдать будущие военные и силовые действия. В </w:t>
      </w:r>
      <w:proofErr w:type="spellStart"/>
      <w:r>
        <w:t>медийной</w:t>
      </w:r>
      <w:proofErr w:type="spellEnd"/>
      <w:r>
        <w:t xml:space="preserve"> сфере они смягчают эффект от скандалов, связанных с тайным сотрудничеством, смещая фокус обсуждения на «диалог о стабильности», «иранскую угрозу» и «потребности региональной безопасности».</w:t>
      </w:r>
    </w:p>
    <w:p w:rsidR="0013350A" w:rsidRDefault="0013350A" w:rsidP="0013350A">
      <w:pPr>
        <w:pStyle w:val="MainText"/>
      </w:pPr>
      <w:r>
        <w:t>В политическом плане такие кампании создают видимость народной и дипломатической поддержки. Это снижает давление на правительства и делает более приемлемой передачу части суверенитета в сфере безопасности в руки совместной западно-арабо-«израильской» системы.</w:t>
      </w:r>
    </w:p>
    <w:p w:rsidR="0013350A" w:rsidRDefault="0013350A" w:rsidP="0013350A">
      <w:pPr>
        <w:pStyle w:val="MainText"/>
      </w:pPr>
    </w:p>
    <w:p w:rsidR="0013350A" w:rsidRDefault="0013350A" w:rsidP="0013350A">
      <w:pPr>
        <w:pStyle w:val="SubSubheader"/>
      </w:pPr>
      <w:r>
        <w:t>Стратегическая цель</w:t>
      </w:r>
    </w:p>
    <w:p w:rsidR="0013350A" w:rsidRDefault="0013350A" w:rsidP="0013350A">
      <w:pPr>
        <w:pStyle w:val="MainText"/>
      </w:pPr>
      <w:r>
        <w:t>Создание альтернативной версии событий, которая переключает внимание со страданий палестинского населения на такие темы, как безопасность, процветание и внешняя угроза. Таким образом, политически и практически оправдывается любое военное или логистическое сотрудничество, которое поддерживает «Израиль» или укрепляет его позиции на поле боя. В последующие годы эта версия становится той официальной точкой отсчёта, на которую опираются прагматичные решения во внешней политике и в сфере безопасности.</w:t>
      </w:r>
    </w:p>
    <w:p w:rsidR="0013350A" w:rsidRDefault="0013350A" w:rsidP="0013350A">
      <w:pPr>
        <w:pStyle w:val="MainText"/>
      </w:pPr>
    </w:p>
    <w:p w:rsidR="0013350A" w:rsidRDefault="0013350A" w:rsidP="0013350A">
      <w:pPr>
        <w:pStyle w:val="SubSubheader"/>
      </w:pPr>
      <w:r>
        <w:t>Опасность и моральные последствия</w:t>
      </w:r>
    </w:p>
    <w:p w:rsidR="0013350A" w:rsidRDefault="0013350A" w:rsidP="0013350A">
      <w:pPr>
        <w:pStyle w:val="MainText"/>
      </w:pPr>
      <w:r>
        <w:t>Введение народов в заблуждение: сокрытие или искажение фактов подменяет волю народа и подрывает его сознательность.</w:t>
      </w:r>
    </w:p>
    <w:p w:rsidR="0013350A" w:rsidRDefault="0013350A" w:rsidP="0013350A">
      <w:pPr>
        <w:pStyle w:val="MainText"/>
      </w:pPr>
      <w:r>
        <w:t xml:space="preserve">Подавление альтернативных мнений: это разрушает свободное гражданское пространство путём дискредитации активистов или преследования несогласных с помощью тактик </w:t>
      </w:r>
      <w:proofErr w:type="spellStart"/>
      <w:r>
        <w:t>очернения</w:t>
      </w:r>
      <w:proofErr w:type="spellEnd"/>
      <w:r>
        <w:t xml:space="preserve"> репутации.</w:t>
      </w:r>
    </w:p>
    <w:p w:rsidR="0013350A" w:rsidRDefault="0013350A" w:rsidP="0013350A">
      <w:pPr>
        <w:pStyle w:val="MainText"/>
      </w:pPr>
      <w:r>
        <w:t>Искажение исторической правды: создаётся фальшивая версия событий, которая позволяет несправедливым правителям дольше оставаться у власти и избегать ответственности за свои поступки.</w:t>
      </w:r>
    </w:p>
    <w:p w:rsidR="0013350A" w:rsidRDefault="0013350A" w:rsidP="0013350A">
      <w:pPr>
        <w:pStyle w:val="MainText"/>
      </w:pPr>
      <w:r>
        <w:t xml:space="preserve">Использование вредоносных технологий: опора </w:t>
      </w:r>
      <w:proofErr w:type="gramStart"/>
      <w:r>
        <w:t>на ботов</w:t>
      </w:r>
      <w:proofErr w:type="gramEnd"/>
      <w:r>
        <w:t xml:space="preserve">, </w:t>
      </w:r>
      <w:proofErr w:type="spellStart"/>
      <w:r>
        <w:t>фейковые</w:t>
      </w:r>
      <w:proofErr w:type="spellEnd"/>
      <w:r>
        <w:t xml:space="preserve"> аккаунты, «фабрики троллей» и, возможно, </w:t>
      </w:r>
      <w:proofErr w:type="spellStart"/>
      <w:r>
        <w:t>дипфейки</w:t>
      </w:r>
      <w:proofErr w:type="spellEnd"/>
      <w:r>
        <w:t> — всё это сеет тотальное недоверие к СМИ и усугубляет раскол в обществе.</w:t>
      </w:r>
    </w:p>
    <w:p w:rsidR="0013350A" w:rsidRDefault="0013350A" w:rsidP="0013350A">
      <w:pPr>
        <w:pStyle w:val="MainText"/>
      </w:pPr>
    </w:p>
    <w:p w:rsidR="0013350A" w:rsidRDefault="0013350A" w:rsidP="0013350A">
      <w:pPr>
        <w:pStyle w:val="SubSubheader"/>
      </w:pPr>
      <w:r>
        <w:t>Краткий вывод</w:t>
      </w:r>
    </w:p>
    <w:p w:rsidR="0013350A" w:rsidRDefault="0013350A" w:rsidP="0013350A">
      <w:pPr>
        <w:pStyle w:val="MainText"/>
      </w:pPr>
      <w:r>
        <w:t xml:space="preserve">Информационные операции в данном случае — это не просто временные пропагандистские кампании. Это часть стратегического механизма, который обеспечивает информационное прикрытие для военных и политических операций и позволяет им продолжаться дольше. Их задача — оправдать войну в глазах общества, представив её приемлемой или даже необходимой. Это самое опасное, что может сделать </w:t>
      </w:r>
      <w:proofErr w:type="spellStart"/>
      <w:r>
        <w:t>медиамашина</w:t>
      </w:r>
      <w:proofErr w:type="spellEnd"/>
      <w:r>
        <w:t>, когда она действует в сговоре со спецслужбами и международными силами.</w:t>
      </w:r>
    </w:p>
    <w:p w:rsidR="0013350A" w:rsidRDefault="0013350A" w:rsidP="0013350A">
      <w:pPr>
        <w:pStyle w:val="MainText"/>
      </w:pPr>
    </w:p>
    <w:p w:rsidR="0013350A" w:rsidRDefault="0013350A" w:rsidP="0013350A">
      <w:pPr>
        <w:pStyle w:val="SubSubheader"/>
      </w:pPr>
      <w:r>
        <w:t xml:space="preserve">Защищённая платформа связи и объединённый </w:t>
      </w:r>
      <w:proofErr w:type="spellStart"/>
      <w:r>
        <w:t>киберцентр</w:t>
      </w:r>
      <w:proofErr w:type="spellEnd"/>
    </w:p>
    <w:p w:rsidR="0013350A" w:rsidRDefault="0013350A" w:rsidP="0013350A">
      <w:pPr>
        <w:pStyle w:val="MainText"/>
      </w:pPr>
      <w:r>
        <w:t>Документы указывают, что страны-партнёры были подключены к защищённой чат-системе, управляемой США (U.S.-</w:t>
      </w:r>
      <w:proofErr w:type="spellStart"/>
      <w:r>
        <w:t>run</w:t>
      </w:r>
      <w:proofErr w:type="spellEnd"/>
      <w:r>
        <w:t xml:space="preserve"> </w:t>
      </w:r>
      <w:proofErr w:type="spellStart"/>
      <w:r>
        <w:t>secure</w:t>
      </w:r>
      <w:proofErr w:type="spellEnd"/>
      <w:r>
        <w:t xml:space="preserve"> </w:t>
      </w:r>
      <w:proofErr w:type="spellStart"/>
      <w:r>
        <w:t>chat</w:t>
      </w:r>
      <w:proofErr w:type="spellEnd"/>
      <w:r>
        <w:t xml:space="preserve"> </w:t>
      </w:r>
      <w:proofErr w:type="spellStart"/>
      <w:r>
        <w:t>system</w:t>
      </w:r>
      <w:proofErr w:type="spellEnd"/>
      <w:r>
        <w:t>), для прямой связи между собой и с американским командованием. Кроме того, их подключили к общей разведывательной платформе.</w:t>
      </w:r>
    </w:p>
    <w:p w:rsidR="0013350A" w:rsidRDefault="0013350A" w:rsidP="0013350A">
      <w:pPr>
        <w:pStyle w:val="MainText"/>
        <w:rPr>
          <w:lang w:bidi="ar-YE"/>
        </w:rPr>
      </w:pPr>
      <w:r>
        <w:rPr>
          <w:lang w:bidi="ar-YE"/>
        </w:rPr>
        <w:t xml:space="preserve">Планы, изложенные в слайдах, предусматривают создание к 2026 году единого регионального </w:t>
      </w:r>
      <w:proofErr w:type="spellStart"/>
      <w:r>
        <w:rPr>
          <w:lang w:bidi="ar-YE"/>
        </w:rPr>
        <w:t>киберцентра</w:t>
      </w:r>
      <w:proofErr w:type="spellEnd"/>
      <w:r>
        <w:rPr>
          <w:lang w:bidi="ar-YE"/>
        </w:rPr>
        <w:t xml:space="preserve"> (</w:t>
      </w:r>
      <w:proofErr w:type="spellStart"/>
      <w:r>
        <w:rPr>
          <w:lang w:bidi="ar-YE"/>
        </w:rPr>
        <w:t>Combined</w:t>
      </w:r>
      <w:proofErr w:type="spellEnd"/>
      <w:r>
        <w:rPr>
          <w:lang w:bidi="ar-YE"/>
        </w:rPr>
        <w:t xml:space="preserve"> </w:t>
      </w:r>
      <w:proofErr w:type="spellStart"/>
      <w:r>
        <w:rPr>
          <w:lang w:bidi="ar-YE"/>
        </w:rPr>
        <w:t>Middle</w:t>
      </w:r>
      <w:proofErr w:type="spellEnd"/>
      <w:r>
        <w:rPr>
          <w:lang w:bidi="ar-YE"/>
        </w:rPr>
        <w:t xml:space="preserve"> </w:t>
      </w:r>
      <w:proofErr w:type="spellStart"/>
      <w:r>
        <w:rPr>
          <w:lang w:bidi="ar-YE"/>
        </w:rPr>
        <w:t>East</w:t>
      </w:r>
      <w:proofErr w:type="spellEnd"/>
      <w:r>
        <w:rPr>
          <w:lang w:bidi="ar-YE"/>
        </w:rPr>
        <w:t xml:space="preserve"> </w:t>
      </w:r>
      <w:proofErr w:type="spellStart"/>
      <w:r>
        <w:rPr>
          <w:lang w:bidi="ar-YE"/>
        </w:rPr>
        <w:t>Cyber</w:t>
      </w:r>
      <w:proofErr w:type="spellEnd"/>
      <w:r>
        <w:rPr>
          <w:lang w:bidi="ar-YE"/>
        </w:rPr>
        <w:t xml:space="preserve"> </w:t>
      </w:r>
      <w:proofErr w:type="spellStart"/>
      <w:r>
        <w:rPr>
          <w:lang w:bidi="ar-YE"/>
        </w:rPr>
        <w:t>Center</w:t>
      </w:r>
      <w:proofErr w:type="spellEnd"/>
      <w:r>
        <w:rPr>
          <w:lang w:bidi="ar-YE"/>
        </w:rPr>
        <w:t xml:space="preserve">), который будет выполнять задачи по </w:t>
      </w:r>
      <w:proofErr w:type="spellStart"/>
      <w:r>
        <w:rPr>
          <w:lang w:bidi="ar-YE"/>
        </w:rPr>
        <w:t>киберзащите</w:t>
      </w:r>
      <w:proofErr w:type="spellEnd"/>
      <w:r>
        <w:rPr>
          <w:lang w:bidi="ar-YE"/>
        </w:rPr>
        <w:t xml:space="preserve"> и координации между странами-партнёрами.</w:t>
      </w:r>
    </w:p>
    <w:p w:rsidR="0013350A" w:rsidRDefault="0013350A" w:rsidP="0013350A">
      <w:pPr>
        <w:pStyle w:val="MainText"/>
      </w:pPr>
    </w:p>
    <w:p w:rsidR="0013350A" w:rsidRDefault="0013350A" w:rsidP="0013350A">
      <w:pPr>
        <w:pStyle w:val="SubSubheader"/>
      </w:pPr>
      <w:r>
        <w:rPr>
          <w:lang w:bidi="ar-YE"/>
        </w:rPr>
        <w:t xml:space="preserve">Как работают платформа связи и </w:t>
      </w:r>
      <w:proofErr w:type="spellStart"/>
      <w:r>
        <w:rPr>
          <w:lang w:bidi="ar-YE"/>
        </w:rPr>
        <w:t>киберцентр</w:t>
      </w:r>
      <w:proofErr w:type="spellEnd"/>
      <w:r>
        <w:rPr>
          <w:lang w:bidi="ar-YE"/>
        </w:rPr>
        <w:t>?</w:t>
      </w:r>
    </w:p>
    <w:p w:rsidR="0013350A" w:rsidRDefault="0013350A" w:rsidP="0013350A">
      <w:pPr>
        <w:pStyle w:val="MainText"/>
      </w:pPr>
      <w:r>
        <w:rPr>
          <w:lang w:bidi="ar-YE"/>
        </w:rPr>
        <w:t xml:space="preserve">Страны-участницы были включены в защищённую систему обмена сообщениями, управляемую ВВС США. Она обеспечивает мгновенную связь между оперативными штабами арабских стран, </w:t>
      </w:r>
      <w:r>
        <w:t>«</w:t>
      </w:r>
      <w:r>
        <w:rPr>
          <w:lang w:bidi="ar-YE"/>
        </w:rPr>
        <w:t>Израиля</w:t>
      </w:r>
      <w:r>
        <w:t>»</w:t>
      </w:r>
      <w:r>
        <w:rPr>
          <w:lang w:bidi="ar-YE"/>
        </w:rPr>
        <w:t xml:space="preserve"> и Центральным командованием США (CENTCOM). Эта платформа позволяет обмениваться оперативными разведданными в режиме реального времени: ранними предупреждениями, координатами ракетных пусков, данными об активности беспилотников и передвижениях подразделений. Обмен происходит по зашифрованному каналу связи, который не проходит через национальные сети стран-участниц.</w:t>
      </w:r>
    </w:p>
    <w:p w:rsidR="0013350A" w:rsidRDefault="0013350A" w:rsidP="0013350A">
      <w:pPr>
        <w:pStyle w:val="MainText"/>
        <w:rPr>
          <w:lang w:bidi="ar-YE"/>
        </w:rPr>
      </w:pPr>
      <w:r>
        <w:rPr>
          <w:lang w:bidi="ar-YE"/>
        </w:rPr>
        <w:t xml:space="preserve">Параллельно ведётся создание единого регионального </w:t>
      </w:r>
      <w:proofErr w:type="spellStart"/>
      <w:r>
        <w:rPr>
          <w:lang w:bidi="ar-YE"/>
        </w:rPr>
        <w:t>киберцентра</w:t>
      </w:r>
      <w:proofErr w:type="spellEnd"/>
      <w:r>
        <w:rPr>
          <w:lang w:bidi="ar-YE"/>
        </w:rPr>
        <w:t xml:space="preserve"> (</w:t>
      </w:r>
      <w:proofErr w:type="spellStart"/>
      <w:r>
        <w:rPr>
          <w:lang w:bidi="ar-YE"/>
        </w:rPr>
        <w:t>Combined</w:t>
      </w:r>
      <w:proofErr w:type="spellEnd"/>
      <w:r>
        <w:rPr>
          <w:lang w:bidi="ar-YE"/>
        </w:rPr>
        <w:t xml:space="preserve"> </w:t>
      </w:r>
      <w:proofErr w:type="spellStart"/>
      <w:r>
        <w:rPr>
          <w:lang w:bidi="ar-YE"/>
        </w:rPr>
        <w:t>Middle</w:t>
      </w:r>
      <w:proofErr w:type="spellEnd"/>
      <w:r>
        <w:rPr>
          <w:lang w:bidi="ar-YE"/>
        </w:rPr>
        <w:t xml:space="preserve"> </w:t>
      </w:r>
      <w:proofErr w:type="spellStart"/>
      <w:r>
        <w:rPr>
          <w:lang w:bidi="ar-YE"/>
        </w:rPr>
        <w:t>East</w:t>
      </w:r>
      <w:proofErr w:type="spellEnd"/>
      <w:r>
        <w:rPr>
          <w:lang w:bidi="ar-YE"/>
        </w:rPr>
        <w:t xml:space="preserve"> </w:t>
      </w:r>
      <w:proofErr w:type="spellStart"/>
      <w:r>
        <w:rPr>
          <w:lang w:bidi="ar-YE"/>
        </w:rPr>
        <w:t>Cyber</w:t>
      </w:r>
      <w:proofErr w:type="spellEnd"/>
      <w:r>
        <w:rPr>
          <w:lang w:bidi="ar-YE"/>
        </w:rPr>
        <w:t xml:space="preserve"> </w:t>
      </w:r>
      <w:proofErr w:type="spellStart"/>
      <w:r>
        <w:rPr>
          <w:lang w:bidi="ar-YE"/>
        </w:rPr>
        <w:t>Center</w:t>
      </w:r>
      <w:proofErr w:type="spellEnd"/>
      <w:r>
        <w:rPr>
          <w:lang w:bidi="ar-YE"/>
        </w:rPr>
        <w:t xml:space="preserve">), который, как предполагается, начнёт функционировать к 2026 году. Его задачами станут координация </w:t>
      </w:r>
      <w:proofErr w:type="spellStart"/>
      <w:r>
        <w:rPr>
          <w:lang w:bidi="ar-YE"/>
        </w:rPr>
        <w:t>киберзащиты</w:t>
      </w:r>
      <w:proofErr w:type="spellEnd"/>
      <w:r>
        <w:rPr>
          <w:lang w:bidi="ar-YE"/>
        </w:rPr>
        <w:t xml:space="preserve"> и противодействие так называемым «иранским» </w:t>
      </w:r>
      <w:proofErr w:type="spellStart"/>
      <w:r>
        <w:rPr>
          <w:lang w:bidi="ar-YE"/>
        </w:rPr>
        <w:t>кибератакам</w:t>
      </w:r>
      <w:proofErr w:type="spellEnd"/>
      <w:r>
        <w:rPr>
          <w:lang w:bidi="ar-YE"/>
        </w:rPr>
        <w:t>.</w:t>
      </w:r>
    </w:p>
    <w:p w:rsidR="0013350A" w:rsidRDefault="0013350A" w:rsidP="0013350A">
      <w:pPr>
        <w:pStyle w:val="MainText"/>
      </w:pPr>
    </w:p>
    <w:p w:rsidR="0013350A" w:rsidRDefault="0013350A" w:rsidP="0013350A">
      <w:pPr>
        <w:pStyle w:val="SubSubheader"/>
      </w:pPr>
      <w:r>
        <w:rPr>
          <w:lang w:bidi="ar-YE"/>
        </w:rPr>
        <w:t>Военное значение</w:t>
      </w:r>
    </w:p>
    <w:p w:rsidR="0013350A" w:rsidRDefault="0013350A" w:rsidP="0013350A">
      <w:pPr>
        <w:pStyle w:val="MainText"/>
      </w:pPr>
      <w:r>
        <w:rPr>
          <w:lang w:bidi="ar-YE"/>
        </w:rPr>
        <w:t>Платформа и центр представляют собой основу сети командования</w:t>
      </w:r>
      <w:r>
        <w:t xml:space="preserve"> и управления</w:t>
      </w:r>
      <w:r>
        <w:rPr>
          <w:lang w:bidi="ar-YE"/>
        </w:rPr>
        <w:t xml:space="preserve"> (C4I) в регионе. Они напрямую связывают арабские и </w:t>
      </w:r>
      <w:r>
        <w:t>«</w:t>
      </w:r>
      <w:r>
        <w:rPr>
          <w:lang w:bidi="ar-YE"/>
        </w:rPr>
        <w:t>израильские</w:t>
      </w:r>
      <w:r>
        <w:t>»</w:t>
      </w:r>
      <w:r>
        <w:rPr>
          <w:lang w:bidi="ar-YE"/>
        </w:rPr>
        <w:t xml:space="preserve"> командные центры, что позволяет принимать решения и осуществлять перехваты или наносить удары за считаные секунды, минуя традиционные национальные структуры принятия решений.</w:t>
      </w:r>
    </w:p>
    <w:p w:rsidR="0013350A" w:rsidRDefault="0013350A" w:rsidP="0013350A">
      <w:pPr>
        <w:pStyle w:val="MainText"/>
        <w:rPr>
          <w:lang w:bidi="ar-YE"/>
        </w:rPr>
      </w:pPr>
      <w:proofErr w:type="spellStart"/>
      <w:r>
        <w:rPr>
          <w:lang w:bidi="ar-YE"/>
        </w:rPr>
        <w:t>Киберцентр</w:t>
      </w:r>
      <w:proofErr w:type="spellEnd"/>
      <w:r>
        <w:rPr>
          <w:lang w:bidi="ar-YE"/>
        </w:rPr>
        <w:t xml:space="preserve">, в свою очередь, предоставляет инфраструктуру для обмена инструментами анализа данных и искусственного интеллекта в области отслеживания и </w:t>
      </w:r>
      <w:proofErr w:type="spellStart"/>
      <w:r>
        <w:rPr>
          <w:lang w:bidi="ar-YE"/>
        </w:rPr>
        <w:t>киберпроникновения</w:t>
      </w:r>
      <w:proofErr w:type="spellEnd"/>
      <w:r>
        <w:rPr>
          <w:lang w:bidi="ar-YE"/>
        </w:rPr>
        <w:t>, что выводит интеграцию в сфере безопасности на наднациональный уровень.</w:t>
      </w:r>
    </w:p>
    <w:p w:rsidR="0013350A" w:rsidRDefault="0013350A" w:rsidP="0013350A">
      <w:pPr>
        <w:pStyle w:val="MainText"/>
      </w:pPr>
    </w:p>
    <w:p w:rsidR="0013350A" w:rsidRDefault="0013350A" w:rsidP="0013350A">
      <w:pPr>
        <w:pStyle w:val="SubSubheader"/>
      </w:pPr>
      <w:r>
        <w:t>Стратегическая цель</w:t>
      </w:r>
    </w:p>
    <w:p w:rsidR="0013350A" w:rsidRDefault="0013350A" w:rsidP="0013350A">
      <w:pPr>
        <w:pStyle w:val="MainText"/>
      </w:pPr>
      <w:r>
        <w:t>Унификация цифровой оборонной инфраструктуры Ближнего Востока под постоянным американским контролем. В результате арабские военные системы де-факто станут придатком американо-«израильской» оперативной сети, а поток конфиденциальной информации будет регулироваться в рамках единой доверенной системы, служащей целям Вашингтона и Тель-Авива в области наблюдения и сдерживания.</w:t>
      </w:r>
    </w:p>
    <w:p w:rsidR="0013350A" w:rsidRDefault="0013350A" w:rsidP="0013350A">
      <w:pPr>
        <w:pStyle w:val="MainText"/>
      </w:pPr>
    </w:p>
    <w:p w:rsidR="0013350A" w:rsidRDefault="0013350A" w:rsidP="0013350A">
      <w:pPr>
        <w:pStyle w:val="SubSubheader"/>
      </w:pPr>
      <w:r>
        <w:t>Чем это грозит</w:t>
      </w:r>
    </w:p>
    <w:p w:rsidR="0013350A" w:rsidRDefault="0013350A" w:rsidP="0013350A">
      <w:pPr>
        <w:pStyle w:val="MainText"/>
      </w:pPr>
      <w:r>
        <w:t xml:space="preserve">Этот проект передаёт ключи от </w:t>
      </w:r>
      <w:proofErr w:type="spellStart"/>
      <w:r>
        <w:t>кибербезопасности</w:t>
      </w:r>
      <w:proofErr w:type="spellEnd"/>
      <w:r>
        <w:t xml:space="preserve"> и электронного контроля из рук национальных государств в иностранный командный центр. Это означает, что критически </w:t>
      </w:r>
      <w:r>
        <w:lastRenderedPageBreak/>
        <w:t>важные решения — о перехвате, атаке или наблюдении — могут приниматься без учёта национальной воли. Кроме того, он даёт «Израилю» косвенный доступ к арабским системам связи и наблюдения, что ставит под угрозу секретность их оборонных планов и превращает их в инструменты двойного контроля. В результате техническое сотрудничество оборачивается цифровой зависимостью, которая навсегда закрепляет потерю суверенитета в сфере безопасности.</w:t>
      </w:r>
    </w:p>
    <w:p w:rsidR="0013350A" w:rsidRDefault="0013350A" w:rsidP="0013350A">
      <w:pPr>
        <w:pStyle w:val="MainText"/>
      </w:pPr>
    </w:p>
    <w:p w:rsidR="0013350A" w:rsidRDefault="0013350A" w:rsidP="0013350A">
      <w:pPr>
        <w:pStyle w:val="SubSubheader"/>
      </w:pPr>
      <w:r>
        <w:t>Противодействие иранским ракетам: радарные кольца и коллективный перехват</w:t>
      </w:r>
    </w:p>
    <w:p w:rsidR="0013350A" w:rsidRDefault="0013350A" w:rsidP="0013350A">
      <w:pPr>
        <w:pStyle w:val="MainText"/>
      </w:pPr>
      <w:r>
        <w:t>13–14 апреля 2024 года Иран запустил более 300 беспилотников и ракет в направлении «Израиля». Подавляющее большинство из них было сбито благодаря совместному оборонительному зонтику, в котором, согласно совпадающим данным из профессиональных источников, участвовали США, Великобритания, Франция и Иордания.</w:t>
      </w:r>
    </w:p>
    <w:p w:rsidR="0013350A" w:rsidRDefault="0013350A" w:rsidP="0013350A">
      <w:pPr>
        <w:pStyle w:val="MainText"/>
      </w:pPr>
      <w:r>
        <w:t>По оценкам «</w:t>
      </w:r>
      <w:proofErr w:type="spellStart"/>
      <w:r>
        <w:t>Reuters</w:t>
      </w:r>
      <w:proofErr w:type="spellEnd"/>
      <w:r>
        <w:t>», американские силы в ходе этой атаки самостоятельно уничтожили около 80 беспилотников и 6 ракет. Этот факт подчёркивает глубину оперативной роли США в управлении всей сетью перехвата («</w:t>
      </w:r>
      <w:proofErr w:type="spellStart"/>
      <w:r>
        <w:t>Reuters</w:t>
      </w:r>
      <w:proofErr w:type="spellEnd"/>
      <w:r>
        <w:t>»).</w:t>
      </w:r>
    </w:p>
    <w:p w:rsidR="0013350A" w:rsidRDefault="0013350A" w:rsidP="0013350A">
      <w:pPr>
        <w:pStyle w:val="MainText"/>
      </w:pPr>
      <w:r>
        <w:t>Отчёты «</w:t>
      </w:r>
      <w:proofErr w:type="spellStart"/>
      <w:r>
        <w:t>The</w:t>
      </w:r>
      <w:proofErr w:type="spellEnd"/>
      <w:r>
        <w:t xml:space="preserve"> </w:t>
      </w:r>
      <w:proofErr w:type="spellStart"/>
      <w:r>
        <w:t>Wall</w:t>
      </w:r>
      <w:proofErr w:type="spellEnd"/>
      <w:r>
        <w:t xml:space="preserve"> </w:t>
      </w:r>
      <w:proofErr w:type="spellStart"/>
      <w:r>
        <w:t>Street</w:t>
      </w:r>
      <w:proofErr w:type="spellEnd"/>
      <w:r>
        <w:t xml:space="preserve"> </w:t>
      </w:r>
      <w:proofErr w:type="spellStart"/>
      <w:r>
        <w:t>Journal</w:t>
      </w:r>
      <w:proofErr w:type="spellEnd"/>
      <w:r>
        <w:t>» объясняют, как Вашингтон годами выстраивал этот хрупкий региональный альянс. Именно он обеспечил обмен разведданными (ранние предупреждения, воздушные коридоры, радарное слежение) и стал практическим тестом для «интегрированной ПВО» региона («</w:t>
      </w:r>
      <w:proofErr w:type="spellStart"/>
      <w:r>
        <w:t>The</w:t>
      </w:r>
      <w:proofErr w:type="spellEnd"/>
      <w:r>
        <w:t xml:space="preserve"> </w:t>
      </w:r>
      <w:proofErr w:type="spellStart"/>
      <w:r>
        <w:t>Wall</w:t>
      </w:r>
      <w:proofErr w:type="spellEnd"/>
      <w:r>
        <w:t xml:space="preserve"> </w:t>
      </w:r>
      <w:proofErr w:type="spellStart"/>
      <w:r>
        <w:t>Street</w:t>
      </w:r>
      <w:proofErr w:type="spellEnd"/>
      <w:r>
        <w:t xml:space="preserve"> </w:t>
      </w:r>
      <w:proofErr w:type="spellStart"/>
      <w:r>
        <w:t>Journal</w:t>
      </w:r>
      <w:proofErr w:type="spellEnd"/>
      <w:r>
        <w:t>»).</w:t>
      </w:r>
    </w:p>
    <w:p w:rsidR="0013350A" w:rsidRDefault="0013350A" w:rsidP="0013350A">
      <w:pPr>
        <w:pStyle w:val="MainText"/>
      </w:pPr>
      <w:r>
        <w:t>Внутри страны Иордания столкнулась с народным гневом после того, как сбила «десятки» беспилотников над своей территорией. Однако власти оправдали этот шаг необходимостью защиты суверенитета и безопасности граждан («</w:t>
      </w:r>
      <w:proofErr w:type="spellStart"/>
      <w:r>
        <w:t>Reuters</w:t>
      </w:r>
      <w:proofErr w:type="spellEnd"/>
      <w:r>
        <w:t>»).</w:t>
      </w:r>
    </w:p>
    <w:p w:rsidR="0013350A" w:rsidRDefault="0013350A" w:rsidP="0013350A">
      <w:pPr>
        <w:pStyle w:val="MainText"/>
      </w:pPr>
      <w:r>
        <w:t>Влияние на возможности «Израиля»: это региональное прикрытие повысило «вероятность перехвата» до беспрецедентного уровня, снизило эффективность атак с больших расстояний и предоставило «Израилю» больше времени и свободы действий для продолжения операций в Газе («</w:t>
      </w:r>
      <w:proofErr w:type="spellStart"/>
      <w:r>
        <w:t>The</w:t>
      </w:r>
      <w:proofErr w:type="spellEnd"/>
      <w:r>
        <w:t xml:space="preserve"> </w:t>
      </w:r>
      <w:proofErr w:type="spellStart"/>
      <w:r>
        <w:t>Wall</w:t>
      </w:r>
      <w:proofErr w:type="spellEnd"/>
      <w:r>
        <w:t xml:space="preserve"> </w:t>
      </w:r>
      <w:proofErr w:type="spellStart"/>
      <w:r>
        <w:t>Street</w:t>
      </w:r>
      <w:proofErr w:type="spellEnd"/>
      <w:r>
        <w:t xml:space="preserve"> </w:t>
      </w:r>
      <w:proofErr w:type="spellStart"/>
      <w:r>
        <w:t>Journal</w:t>
      </w:r>
      <w:proofErr w:type="spellEnd"/>
      <w:r>
        <w:t>»).</w:t>
      </w:r>
    </w:p>
    <w:p w:rsidR="0013350A" w:rsidRDefault="0013350A" w:rsidP="0013350A">
      <w:pPr>
        <w:pStyle w:val="MainText"/>
      </w:pPr>
    </w:p>
    <w:p w:rsidR="0013350A" w:rsidRDefault="0013350A" w:rsidP="0013350A">
      <w:pPr>
        <w:pStyle w:val="SubSubheader"/>
      </w:pPr>
      <w:r>
        <w:t>Создание условий для «израильских» ударов по Ирану (благоприятная среда)</w:t>
      </w:r>
    </w:p>
    <w:p w:rsidR="0013350A" w:rsidRDefault="0013350A" w:rsidP="0013350A">
      <w:pPr>
        <w:pStyle w:val="MainText"/>
      </w:pPr>
      <w:r>
        <w:t>Даже если арабские столицы и не давали прямого «разрешения на наступательные полёты», созданная ими сеть наблюдения, предупреждения и перехвата, а также американская поддержка с передовых баз, сформировали благоприятную среду для операций «Израиля» против Ирана и его союзников. Эта среда включала: раннее предупреждение, предоставление безопасных коридоров для избегания столкновений, дозаправку в воздухе и обмен картиной воздушной обстановки.</w:t>
      </w:r>
    </w:p>
    <w:p w:rsidR="0013350A" w:rsidRDefault="0013350A" w:rsidP="0013350A">
      <w:pPr>
        <w:pStyle w:val="MainText"/>
      </w:pPr>
      <w:r>
        <w:t>В отчётах «WSJ» эта архитектура была названа краеугольным камнем как в отражении апрельской атаки, так и в предотвращении более широкой региональной эскалации («</w:t>
      </w:r>
      <w:proofErr w:type="spellStart"/>
      <w:r>
        <w:t>The</w:t>
      </w:r>
      <w:proofErr w:type="spellEnd"/>
      <w:r>
        <w:t xml:space="preserve"> </w:t>
      </w:r>
      <w:proofErr w:type="spellStart"/>
      <w:r>
        <w:t>Wall</w:t>
      </w:r>
      <w:proofErr w:type="spellEnd"/>
      <w:r>
        <w:t xml:space="preserve"> </w:t>
      </w:r>
      <w:proofErr w:type="spellStart"/>
      <w:r>
        <w:t>Street</w:t>
      </w:r>
      <w:proofErr w:type="spellEnd"/>
      <w:r>
        <w:t xml:space="preserve"> </w:t>
      </w:r>
      <w:proofErr w:type="spellStart"/>
      <w:r>
        <w:t>Journal</w:t>
      </w:r>
      <w:proofErr w:type="spellEnd"/>
      <w:r>
        <w:t>»).</w:t>
      </w:r>
    </w:p>
    <w:p w:rsidR="0013350A" w:rsidRDefault="0013350A" w:rsidP="0013350A">
      <w:pPr>
        <w:pStyle w:val="MainText"/>
      </w:pPr>
      <w:r>
        <w:rPr>
          <w:lang w:bidi="ar-YE"/>
        </w:rPr>
        <w:t>Документы «</w:t>
      </w:r>
      <w:proofErr w:type="spellStart"/>
      <w:r>
        <w:rPr>
          <w:lang w:bidi="ar-YE"/>
        </w:rPr>
        <w:t>The</w:t>
      </w:r>
      <w:proofErr w:type="spellEnd"/>
      <w:r>
        <w:rPr>
          <w:lang w:bidi="ar-YE"/>
        </w:rPr>
        <w:t xml:space="preserve"> </w:t>
      </w:r>
      <w:proofErr w:type="spellStart"/>
      <w:r>
        <w:rPr>
          <w:lang w:bidi="ar-YE"/>
        </w:rPr>
        <w:t>Washington</w:t>
      </w:r>
      <w:proofErr w:type="spellEnd"/>
      <w:r>
        <w:rPr>
          <w:lang w:bidi="ar-YE"/>
        </w:rPr>
        <w:t xml:space="preserve"> </w:t>
      </w:r>
      <w:proofErr w:type="spellStart"/>
      <w:r>
        <w:rPr>
          <w:lang w:bidi="ar-YE"/>
        </w:rPr>
        <w:t>Post</w:t>
      </w:r>
      <w:proofErr w:type="spellEnd"/>
      <w:r>
        <w:rPr>
          <w:lang w:bidi="ar-YE"/>
        </w:rPr>
        <w:t>»</w:t>
      </w:r>
      <w:proofErr w:type="gramStart"/>
      <w:r>
        <w:rPr>
          <w:lang w:bidi="ar-YE"/>
        </w:rPr>
        <w:t>/«</w:t>
      </w:r>
      <w:proofErr w:type="gramEnd"/>
      <w:r>
        <w:rPr>
          <w:lang w:bidi="ar-YE"/>
        </w:rPr>
        <w:t>ICIJ» подтверждают наличие общей «частичной картины воздушной обстановки» («</w:t>
      </w:r>
      <w:proofErr w:type="spellStart"/>
      <w:r>
        <w:rPr>
          <w:lang w:bidi="ar-YE"/>
        </w:rPr>
        <w:t>partial</w:t>
      </w:r>
      <w:proofErr w:type="spellEnd"/>
      <w:r>
        <w:rPr>
          <w:lang w:bidi="ar-YE"/>
        </w:rPr>
        <w:t xml:space="preserve"> </w:t>
      </w:r>
      <w:proofErr w:type="spellStart"/>
      <w:r>
        <w:rPr>
          <w:lang w:bidi="ar-YE"/>
        </w:rPr>
        <w:t>air</w:t>
      </w:r>
      <w:proofErr w:type="spellEnd"/>
      <w:r>
        <w:rPr>
          <w:lang w:bidi="ar-YE"/>
        </w:rPr>
        <w:t xml:space="preserve"> </w:t>
      </w:r>
      <w:proofErr w:type="spellStart"/>
      <w:r>
        <w:rPr>
          <w:lang w:bidi="ar-YE"/>
        </w:rPr>
        <w:t>picture</w:t>
      </w:r>
      <w:proofErr w:type="spellEnd"/>
      <w:r>
        <w:rPr>
          <w:lang w:bidi="ar-YE"/>
        </w:rPr>
        <w:t>»), которая формируется за счёт данных с радаров стран-партнёров, а также использование защищённых чат-платформ под американским управлением, что обеспечивает мгновенную координацию («</w:t>
      </w:r>
      <w:proofErr w:type="spellStart"/>
      <w:r>
        <w:rPr>
          <w:lang w:bidi="ar-YE"/>
        </w:rPr>
        <w:t>The</w:t>
      </w:r>
      <w:proofErr w:type="spellEnd"/>
      <w:r>
        <w:rPr>
          <w:lang w:bidi="ar-YE"/>
        </w:rPr>
        <w:t xml:space="preserve"> </w:t>
      </w:r>
      <w:proofErr w:type="spellStart"/>
      <w:r>
        <w:rPr>
          <w:lang w:bidi="ar-YE"/>
        </w:rPr>
        <w:t>Washington</w:t>
      </w:r>
      <w:proofErr w:type="spellEnd"/>
      <w:r>
        <w:rPr>
          <w:lang w:bidi="ar-YE"/>
        </w:rPr>
        <w:t xml:space="preserve"> </w:t>
      </w:r>
      <w:proofErr w:type="spellStart"/>
      <w:r>
        <w:rPr>
          <w:lang w:bidi="ar-YE"/>
        </w:rPr>
        <w:t>Post</w:t>
      </w:r>
      <w:proofErr w:type="spellEnd"/>
      <w:r>
        <w:rPr>
          <w:lang w:bidi="ar-YE"/>
        </w:rPr>
        <w:t>»).</w:t>
      </w:r>
    </w:p>
    <w:p w:rsidR="0013350A" w:rsidRDefault="0013350A" w:rsidP="0013350A">
      <w:pPr>
        <w:pStyle w:val="MainText"/>
        <w:rPr>
          <w:lang w:bidi="ar-YE"/>
        </w:rPr>
      </w:pPr>
      <w:r>
        <w:rPr>
          <w:lang w:bidi="ar-YE"/>
        </w:rPr>
        <w:t xml:space="preserve">Итог: предоставление </w:t>
      </w:r>
      <w:r>
        <w:t>«</w:t>
      </w:r>
      <w:r>
        <w:rPr>
          <w:lang w:bidi="ar-YE"/>
        </w:rPr>
        <w:t>израильским</w:t>
      </w:r>
      <w:r>
        <w:t>»</w:t>
      </w:r>
      <w:r>
        <w:rPr>
          <w:lang w:bidi="ar-YE"/>
        </w:rPr>
        <w:t xml:space="preserve"> ВВС доступа к этому информационно-оперативному пространству снизило для них риски и издержки в любой прямой конфронтации с Ираном. Кроме того, это укрепило способность образования поддерживать темп военных действий в Газе («</w:t>
      </w:r>
      <w:proofErr w:type="spellStart"/>
      <w:r>
        <w:rPr>
          <w:lang w:bidi="ar-YE"/>
        </w:rPr>
        <w:t>The</w:t>
      </w:r>
      <w:proofErr w:type="spellEnd"/>
      <w:r>
        <w:rPr>
          <w:lang w:bidi="ar-YE"/>
        </w:rPr>
        <w:t xml:space="preserve"> </w:t>
      </w:r>
      <w:proofErr w:type="spellStart"/>
      <w:r>
        <w:rPr>
          <w:lang w:bidi="ar-YE"/>
        </w:rPr>
        <w:t>Wall</w:t>
      </w:r>
      <w:proofErr w:type="spellEnd"/>
      <w:r>
        <w:rPr>
          <w:lang w:bidi="ar-YE"/>
        </w:rPr>
        <w:t xml:space="preserve"> </w:t>
      </w:r>
      <w:proofErr w:type="spellStart"/>
      <w:r>
        <w:rPr>
          <w:lang w:bidi="ar-YE"/>
        </w:rPr>
        <w:t>Street</w:t>
      </w:r>
      <w:proofErr w:type="spellEnd"/>
      <w:r>
        <w:rPr>
          <w:lang w:bidi="ar-YE"/>
        </w:rPr>
        <w:t xml:space="preserve"> </w:t>
      </w:r>
      <w:proofErr w:type="spellStart"/>
      <w:r>
        <w:rPr>
          <w:lang w:bidi="ar-YE"/>
        </w:rPr>
        <w:t>Journal</w:t>
      </w:r>
      <w:proofErr w:type="spellEnd"/>
      <w:r>
        <w:rPr>
          <w:lang w:bidi="ar-YE"/>
        </w:rPr>
        <w:t>»).</w:t>
      </w:r>
    </w:p>
    <w:p w:rsidR="0013350A" w:rsidRDefault="0013350A" w:rsidP="0013350A">
      <w:pPr>
        <w:pStyle w:val="MainText"/>
      </w:pPr>
    </w:p>
    <w:p w:rsidR="0013350A" w:rsidRDefault="0013350A" w:rsidP="0013350A">
      <w:pPr>
        <w:pStyle w:val="SubSubheader"/>
      </w:pPr>
      <w:r>
        <w:rPr>
          <w:lang w:bidi="ar-YE"/>
        </w:rPr>
        <w:t xml:space="preserve">Обнаружение и перехват беспилотников и ракет </w:t>
      </w:r>
      <w:proofErr w:type="spellStart"/>
      <w:r>
        <w:rPr>
          <w:lang w:bidi="ar-YE"/>
        </w:rPr>
        <w:t>хуситов</w:t>
      </w:r>
      <w:proofErr w:type="spellEnd"/>
    </w:p>
    <w:p w:rsidR="0013350A" w:rsidRDefault="0013350A" w:rsidP="0013350A">
      <w:pPr>
        <w:pStyle w:val="MainText"/>
      </w:pPr>
      <w:r>
        <w:rPr>
          <w:lang w:bidi="ar-YE"/>
        </w:rPr>
        <w:t xml:space="preserve">С конца 2023 года </w:t>
      </w:r>
      <w:proofErr w:type="spellStart"/>
      <w:r>
        <w:rPr>
          <w:lang w:bidi="ar-YE"/>
        </w:rPr>
        <w:t>хуситы</w:t>
      </w:r>
      <w:proofErr w:type="spellEnd"/>
      <w:r>
        <w:rPr>
          <w:lang w:bidi="ar-YE"/>
        </w:rPr>
        <w:t xml:space="preserve"> начали интенсивную кампанию в Красном море и Баб-эль-Мандебском проливе, нанося удары по судам, связанным с </w:t>
      </w:r>
      <w:r>
        <w:t>«</w:t>
      </w:r>
      <w:r>
        <w:rPr>
          <w:lang w:bidi="ar-YE"/>
        </w:rPr>
        <w:t>Израилем</w:t>
      </w:r>
      <w:r>
        <w:t>»</w:t>
      </w:r>
      <w:r>
        <w:rPr>
          <w:lang w:bidi="ar-YE"/>
        </w:rPr>
        <w:t xml:space="preserve"> или его союзниками. США и их западные партнёры возглавили операции по перехвату и нанесению упреждающих </w:t>
      </w:r>
      <w:r>
        <w:rPr>
          <w:lang w:bidi="ar-YE"/>
        </w:rPr>
        <w:lastRenderedPageBreak/>
        <w:t xml:space="preserve">ударов, в то время как арабские страны были вовлечены политически и </w:t>
      </w:r>
      <w:proofErr w:type="spellStart"/>
      <w:r>
        <w:rPr>
          <w:lang w:bidi="ar-YE"/>
        </w:rPr>
        <w:t>логистически</w:t>
      </w:r>
      <w:proofErr w:type="spellEnd"/>
      <w:r>
        <w:rPr>
          <w:lang w:bidi="ar-YE"/>
        </w:rPr>
        <w:t xml:space="preserve"> в общую </w:t>
      </w:r>
      <w:r>
        <w:t>стру</w:t>
      </w:r>
      <w:r>
        <w:rPr>
          <w:lang w:bidi="ar-YE"/>
        </w:rPr>
        <w:t>ктуру морской безопасности.</w:t>
      </w:r>
    </w:p>
    <w:p w:rsidR="0013350A" w:rsidRDefault="0013350A" w:rsidP="0013350A">
      <w:pPr>
        <w:pStyle w:val="MainText"/>
      </w:pPr>
      <w:r>
        <w:rPr>
          <w:highlight w:val="white"/>
          <w:lang w:bidi="ar-YE"/>
        </w:rPr>
        <w:t xml:space="preserve">Данные </w:t>
      </w:r>
      <w:r>
        <w:rPr>
          <w:lang w:bidi="ar-YE"/>
        </w:rPr>
        <w:t>Центрального командования США (</w:t>
      </w:r>
      <w:r w:rsidRPr="009C2000">
        <w:rPr>
          <w:lang w:bidi="ar-YE"/>
        </w:rPr>
        <w:t>CENTCOM</w:t>
      </w:r>
      <w:r>
        <w:rPr>
          <w:lang w:bidi="ar-YE"/>
        </w:rPr>
        <w:t xml:space="preserve">) свидетельствуют о многочисленных перехватах (например, в заявлении от 23 марта 2024 года сообщается о шести </w:t>
      </w:r>
      <w:proofErr w:type="spellStart"/>
      <w:r>
        <w:rPr>
          <w:lang w:bidi="ar-YE"/>
        </w:rPr>
        <w:t>беспилотниках</w:t>
      </w:r>
      <w:proofErr w:type="spellEnd"/>
      <w:r>
        <w:rPr>
          <w:lang w:bidi="ar-YE"/>
        </w:rPr>
        <w:t xml:space="preserve">, сбитых над Красным морем). Эти операции снижают способность </w:t>
      </w:r>
      <w:proofErr w:type="spellStart"/>
      <w:r>
        <w:rPr>
          <w:lang w:bidi="ar-YE"/>
        </w:rPr>
        <w:t>хуситов</w:t>
      </w:r>
      <w:proofErr w:type="spellEnd"/>
      <w:r>
        <w:rPr>
          <w:lang w:bidi="ar-YE"/>
        </w:rPr>
        <w:t xml:space="preserve"> наносить прямые удары по </w:t>
      </w:r>
      <w:r>
        <w:t>«</w:t>
      </w:r>
      <w:r>
        <w:rPr>
          <w:lang w:bidi="ar-YE"/>
        </w:rPr>
        <w:t>Израилю</w:t>
      </w:r>
      <w:r>
        <w:t>»</w:t>
      </w:r>
      <w:r>
        <w:rPr>
          <w:lang w:bidi="ar-YE"/>
        </w:rPr>
        <w:t xml:space="preserve"> и обеспечивают относительную безопасность его морских путей снабжения («</w:t>
      </w:r>
      <w:proofErr w:type="spellStart"/>
      <w:r>
        <w:rPr>
          <w:lang w:bidi="ar-YE"/>
        </w:rPr>
        <w:t>Security</w:t>
      </w:r>
      <w:proofErr w:type="spellEnd"/>
      <w:r>
        <w:rPr>
          <w:lang w:bidi="ar-YE"/>
        </w:rPr>
        <w:t xml:space="preserve"> </w:t>
      </w:r>
      <w:proofErr w:type="spellStart"/>
      <w:r>
        <w:rPr>
          <w:lang w:bidi="ar-YE"/>
        </w:rPr>
        <w:t>Council</w:t>
      </w:r>
      <w:proofErr w:type="spellEnd"/>
      <w:r>
        <w:rPr>
          <w:lang w:bidi="ar-YE"/>
        </w:rPr>
        <w:t xml:space="preserve"> </w:t>
      </w:r>
      <w:proofErr w:type="spellStart"/>
      <w:r>
        <w:rPr>
          <w:lang w:bidi="ar-YE"/>
        </w:rPr>
        <w:t>Report</w:t>
      </w:r>
      <w:proofErr w:type="spellEnd"/>
      <w:r>
        <w:rPr>
          <w:lang w:bidi="ar-YE"/>
        </w:rPr>
        <w:t xml:space="preserve">», </w:t>
      </w:r>
      <w:r w:rsidRPr="009C2000">
        <w:rPr>
          <w:lang w:bidi="ar-YE"/>
        </w:rPr>
        <w:t>CENTCOM</w:t>
      </w:r>
      <w:r>
        <w:rPr>
          <w:lang w:bidi="ar-YE"/>
        </w:rPr>
        <w:t>).</w:t>
      </w:r>
    </w:p>
    <w:p w:rsidR="0013350A" w:rsidRDefault="0013350A" w:rsidP="0013350A">
      <w:pPr>
        <w:pStyle w:val="MainText"/>
      </w:pPr>
      <w:r>
        <w:t xml:space="preserve">Последствия: нейтрализация значительной части угрозы со стороны </w:t>
      </w:r>
      <w:proofErr w:type="spellStart"/>
      <w:r>
        <w:t>хуситов</w:t>
      </w:r>
      <w:proofErr w:type="spellEnd"/>
      <w:r>
        <w:t xml:space="preserve"> позволила «Израилю» сохранить минимальный поток торговли и энергоресурсов, несмотря на то, что активность порта </w:t>
      </w:r>
      <w:proofErr w:type="spellStart"/>
      <w:r>
        <w:t>Эйлат</w:t>
      </w:r>
      <w:proofErr w:type="spellEnd"/>
      <w:r>
        <w:t>, по данным «</w:t>
      </w:r>
      <w:proofErr w:type="spellStart"/>
      <w:r>
        <w:t>The</w:t>
      </w:r>
      <w:proofErr w:type="spellEnd"/>
      <w:r>
        <w:t xml:space="preserve"> </w:t>
      </w:r>
      <w:proofErr w:type="spellStart"/>
      <w:r>
        <w:t>Washington</w:t>
      </w:r>
      <w:proofErr w:type="spellEnd"/>
      <w:r>
        <w:t xml:space="preserve"> </w:t>
      </w:r>
      <w:proofErr w:type="spellStart"/>
      <w:r>
        <w:t>Post</w:t>
      </w:r>
      <w:proofErr w:type="spellEnd"/>
      <w:r>
        <w:t>», сократилась примерно на 90%.</w:t>
      </w:r>
    </w:p>
    <w:p w:rsidR="0013350A" w:rsidRDefault="0013350A" w:rsidP="0013350A">
      <w:pPr>
        <w:pStyle w:val="MainText"/>
      </w:pPr>
    </w:p>
    <w:p w:rsidR="0013350A" w:rsidRDefault="0013350A" w:rsidP="0013350A">
      <w:pPr>
        <w:pStyle w:val="SubSubheader"/>
      </w:pPr>
      <w:r>
        <w:t>«Сухопутный мост» для снабжения «Израиля» продовольствием и сырьём</w:t>
      </w:r>
    </w:p>
    <w:p w:rsidR="0013350A" w:rsidRDefault="0013350A" w:rsidP="0013350A">
      <w:pPr>
        <w:pStyle w:val="MainText"/>
      </w:pPr>
      <w:r>
        <w:t xml:space="preserve">С ростом рисков в Красном море был активирован </w:t>
      </w:r>
      <w:proofErr w:type="spellStart"/>
      <w:r>
        <w:t>неафишируемый</w:t>
      </w:r>
      <w:proofErr w:type="spellEnd"/>
      <w:r>
        <w:t xml:space="preserve"> сухопутный коридор из Персидского залива в «Израиль», пролегающий через ОАЭ, Саудовскую Аравию, Иорданию и мост Короля Хусейна к портовым городам Хайфа и </w:t>
      </w:r>
      <w:proofErr w:type="spellStart"/>
      <w:r>
        <w:t>Ашдод</w:t>
      </w:r>
      <w:proofErr w:type="spellEnd"/>
      <w:r>
        <w:t>.</w:t>
      </w:r>
    </w:p>
    <w:p w:rsidR="0013350A" w:rsidRPr="00DE0E7A" w:rsidRDefault="0013350A" w:rsidP="0013350A">
      <w:pPr>
        <w:pStyle w:val="MainText"/>
      </w:pPr>
      <w:r>
        <w:t>Многочисленные авторитетные источники, включая «</w:t>
      </w:r>
      <w:proofErr w:type="spellStart"/>
      <w:r>
        <w:t>Times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Israel</w:t>
      </w:r>
      <w:proofErr w:type="spellEnd"/>
      <w:r>
        <w:t>» (в расследовании выступает под названием «</w:t>
      </w:r>
      <w:proofErr w:type="spellStart"/>
      <w:r>
        <w:t>Houthi</w:t>
      </w:r>
      <w:proofErr w:type="spellEnd"/>
      <w:r>
        <w:t xml:space="preserve"> </w:t>
      </w:r>
      <w:proofErr w:type="spellStart"/>
      <w:r>
        <w:t>bypass</w:t>
      </w:r>
      <w:proofErr w:type="spellEnd"/>
      <w:r>
        <w:t>»), «</w:t>
      </w:r>
      <w:proofErr w:type="spellStart"/>
      <w:r>
        <w:t>Bloomberg</w:t>
      </w:r>
      <w:proofErr w:type="spellEnd"/>
      <w:r>
        <w:t>», «VOA», «</w:t>
      </w:r>
      <w:proofErr w:type="spellStart"/>
      <w:r>
        <w:t>The</w:t>
      </w:r>
      <w:proofErr w:type="spellEnd"/>
      <w:r>
        <w:t xml:space="preserve"> </w:t>
      </w:r>
      <w:proofErr w:type="spellStart"/>
      <w:r>
        <w:t>New</w:t>
      </w:r>
      <w:proofErr w:type="spellEnd"/>
      <w:r>
        <w:t xml:space="preserve"> </w:t>
      </w:r>
      <w:proofErr w:type="spellStart"/>
      <w:r>
        <w:t>Arab</w:t>
      </w:r>
      <w:proofErr w:type="spellEnd"/>
      <w:r>
        <w:t>» и «</w:t>
      </w:r>
      <w:proofErr w:type="spellStart"/>
      <w:r>
        <w:t>Middle</w:t>
      </w:r>
      <w:proofErr w:type="spellEnd"/>
      <w:r>
        <w:t xml:space="preserve"> </w:t>
      </w:r>
      <w:proofErr w:type="spellStart"/>
      <w:r>
        <w:t>East</w:t>
      </w:r>
      <w:proofErr w:type="spellEnd"/>
      <w:r>
        <w:t xml:space="preserve"> </w:t>
      </w:r>
      <w:proofErr w:type="spellStart"/>
      <w:r>
        <w:t>Monitor</w:t>
      </w:r>
      <w:proofErr w:type="spellEnd"/>
      <w:r>
        <w:t>», задокументировали рост этого сухопутного маршрута с начала 2024 года. Отмечается роль логистических компаний, таких как «</w:t>
      </w:r>
      <w:proofErr w:type="spellStart"/>
      <w:r>
        <w:t>Trucknet</w:t>
      </w:r>
      <w:proofErr w:type="spellEnd"/>
      <w:r>
        <w:t xml:space="preserve">», которые сократили время доставки некоторых критически важных грузов (свежие продукты, промышленные компоненты, скоропортящиеся товары) из </w:t>
      </w:r>
      <w:proofErr w:type="spellStart"/>
      <w:r>
        <w:t>Джебель</w:t>
      </w:r>
      <w:proofErr w:type="spellEnd"/>
      <w:r>
        <w:t xml:space="preserve">-Али в Хайфу до четырёх дней </w:t>
      </w:r>
      <w:r w:rsidRPr="00DE0E7A">
        <w:t>(«</w:t>
      </w:r>
      <w:r w:rsidRPr="00E10FD1">
        <w:rPr>
          <w:lang w:val="en-US"/>
        </w:rPr>
        <w:t>Middle</w:t>
      </w:r>
      <w:r w:rsidRPr="00DE0E7A">
        <w:t xml:space="preserve"> </w:t>
      </w:r>
      <w:r w:rsidRPr="00E10FD1">
        <w:rPr>
          <w:lang w:val="en-US"/>
        </w:rPr>
        <w:t>East</w:t>
      </w:r>
      <w:r w:rsidRPr="00DE0E7A">
        <w:t xml:space="preserve"> </w:t>
      </w:r>
      <w:r w:rsidRPr="00E10FD1">
        <w:rPr>
          <w:lang w:val="en-US"/>
        </w:rPr>
        <w:t>Monitor</w:t>
      </w:r>
      <w:r w:rsidRPr="00DE0E7A">
        <w:t>», «</w:t>
      </w:r>
      <w:r w:rsidRPr="00E10FD1">
        <w:rPr>
          <w:lang w:val="en-US"/>
        </w:rPr>
        <w:t>The</w:t>
      </w:r>
      <w:r w:rsidRPr="00DE0E7A">
        <w:t xml:space="preserve"> </w:t>
      </w:r>
      <w:r w:rsidRPr="00E10FD1">
        <w:rPr>
          <w:lang w:val="en-US"/>
        </w:rPr>
        <w:t>Times</w:t>
      </w:r>
      <w:r w:rsidRPr="00DE0E7A">
        <w:t xml:space="preserve"> </w:t>
      </w:r>
      <w:r w:rsidRPr="00E10FD1">
        <w:rPr>
          <w:lang w:val="en-US"/>
        </w:rPr>
        <w:t>of</w:t>
      </w:r>
      <w:r w:rsidRPr="00DE0E7A">
        <w:t xml:space="preserve"> </w:t>
      </w:r>
      <w:r w:rsidRPr="00E10FD1">
        <w:rPr>
          <w:lang w:val="en-US"/>
        </w:rPr>
        <w:t>Israel</w:t>
      </w:r>
      <w:r w:rsidRPr="00DE0E7A">
        <w:t>», «</w:t>
      </w:r>
      <w:r w:rsidRPr="00E10FD1">
        <w:rPr>
          <w:lang w:val="en-US"/>
        </w:rPr>
        <w:t>Bloomberg</w:t>
      </w:r>
      <w:r w:rsidRPr="00DE0E7A">
        <w:t>»)</w:t>
      </w:r>
      <w:r>
        <w:t>.</w:t>
      </w:r>
    </w:p>
    <w:p w:rsidR="0013350A" w:rsidRDefault="0013350A" w:rsidP="0013350A">
      <w:pPr>
        <w:pStyle w:val="MainText"/>
      </w:pPr>
      <w:r>
        <w:t>Специализированные аналитические центры (например, «</w:t>
      </w:r>
      <w:proofErr w:type="spellStart"/>
      <w:r>
        <w:t>Washington</w:t>
      </w:r>
      <w:proofErr w:type="spellEnd"/>
      <w:r>
        <w:t xml:space="preserve"> </w:t>
      </w:r>
      <w:proofErr w:type="spellStart"/>
      <w:r>
        <w:t>Institute</w:t>
      </w:r>
      <w:proofErr w:type="spellEnd"/>
      <w:r>
        <w:t>») прямо упоминали «сухопутный коридор ОАЭ–Саудовская Аравия–Иордания–«Израиль» как альтернативный логистический вариант, подтверждая, что на маршруте уже работают некоторые компании (washingtoninstitute.org).</w:t>
      </w:r>
    </w:p>
    <w:p w:rsidR="0013350A" w:rsidRPr="0050032A" w:rsidRDefault="0013350A" w:rsidP="0013350A">
      <w:pPr>
        <w:pStyle w:val="MainText"/>
      </w:pPr>
      <w:r>
        <w:t xml:space="preserve">Последствия: этот «сухопутный обходной путь» позволил поддерживать запасы продовольствия и товаров в «Израиле» на уровне, близком к нормальному, в отличие от ситуации с блокировкой Красного моря. Это способствовало снижению внутреннего давления на правительство и экономику, и, как следствие, продлевало способность страны продолжать войну </w:t>
      </w:r>
      <w:r w:rsidRPr="0050032A">
        <w:t>(«</w:t>
      </w:r>
      <w:proofErr w:type="spellStart"/>
      <w:r w:rsidRPr="0050032A">
        <w:t>The</w:t>
      </w:r>
      <w:proofErr w:type="spellEnd"/>
      <w:r w:rsidRPr="0050032A">
        <w:t xml:space="preserve"> </w:t>
      </w:r>
      <w:proofErr w:type="spellStart"/>
      <w:r w:rsidRPr="0050032A">
        <w:t>New</w:t>
      </w:r>
      <w:proofErr w:type="spellEnd"/>
      <w:r w:rsidRPr="0050032A">
        <w:t xml:space="preserve"> </w:t>
      </w:r>
      <w:proofErr w:type="spellStart"/>
      <w:r w:rsidRPr="0050032A">
        <w:t>Arab</w:t>
      </w:r>
      <w:proofErr w:type="spellEnd"/>
      <w:r w:rsidRPr="0050032A">
        <w:t>»).</w:t>
      </w:r>
    </w:p>
    <w:p w:rsidR="0013350A" w:rsidRDefault="0013350A" w:rsidP="0013350A">
      <w:pPr>
        <w:pStyle w:val="MainText"/>
      </w:pPr>
    </w:p>
    <w:p w:rsidR="0013350A" w:rsidRDefault="0013350A" w:rsidP="0013350A">
      <w:pPr>
        <w:pStyle w:val="SubSubheader"/>
      </w:pPr>
      <w:r>
        <w:t>Роль американских баз в управлении конфликтом (передовые оперативные центры)</w:t>
      </w:r>
    </w:p>
    <w:p w:rsidR="0013350A" w:rsidRPr="00DE0E7A" w:rsidRDefault="0013350A" w:rsidP="0013350A">
      <w:pPr>
        <w:pStyle w:val="MainText"/>
      </w:pPr>
      <w:r>
        <w:t>Базы Аль-</w:t>
      </w:r>
      <w:proofErr w:type="spellStart"/>
      <w:r>
        <w:t>Удейд</w:t>
      </w:r>
      <w:proofErr w:type="spellEnd"/>
      <w:r>
        <w:t xml:space="preserve"> (Катар, передовой штаб CENTCOM), Аль-</w:t>
      </w:r>
      <w:proofErr w:type="spellStart"/>
      <w:r>
        <w:t>Дафра</w:t>
      </w:r>
      <w:proofErr w:type="spellEnd"/>
      <w:r>
        <w:t xml:space="preserve"> (ОАЭ), </w:t>
      </w:r>
      <w:proofErr w:type="spellStart"/>
      <w:r>
        <w:t>Муваффак</w:t>
      </w:r>
      <w:proofErr w:type="spellEnd"/>
      <w:r>
        <w:t xml:space="preserve"> ас-</w:t>
      </w:r>
      <w:proofErr w:type="spellStart"/>
      <w:r>
        <w:t>Салти</w:t>
      </w:r>
      <w:proofErr w:type="spellEnd"/>
      <w:r>
        <w:t xml:space="preserve"> (Иордания) и другие образуют систему, которая связывает воедино средства разведки и наблюдения (ISR), истребители-перехватчики, воздушные заправщики и морские системы «</w:t>
      </w:r>
      <w:proofErr w:type="spellStart"/>
      <w:r>
        <w:t>Patriot</w:t>
      </w:r>
      <w:proofErr w:type="spellEnd"/>
      <w:r>
        <w:t>»</w:t>
      </w:r>
      <w:proofErr w:type="gramStart"/>
      <w:r>
        <w:t>/«</w:t>
      </w:r>
      <w:proofErr w:type="spellStart"/>
      <w:proofErr w:type="gramEnd"/>
      <w:r>
        <w:t>Aegis</w:t>
      </w:r>
      <w:proofErr w:type="spellEnd"/>
      <w:r>
        <w:t>». Именно эта система служит основой для регионального командования и управления операциями ПВО. Отчёты «</w:t>
      </w:r>
      <w:proofErr w:type="spellStart"/>
      <w:r>
        <w:t>Reuters</w:t>
      </w:r>
      <w:proofErr w:type="spellEnd"/>
      <w:r>
        <w:t xml:space="preserve">», британского парламента и официальных американских ведомств подтверждают её роль, особенно в отражении атаки в апреле 2024 года </w:t>
      </w:r>
      <w:r w:rsidRPr="00DE0E7A">
        <w:t>(«</w:t>
      </w:r>
      <w:r>
        <w:rPr>
          <w:lang w:val="en-US"/>
        </w:rPr>
        <w:t>Reuters</w:t>
      </w:r>
      <w:r w:rsidRPr="00DE0E7A">
        <w:t xml:space="preserve">», </w:t>
      </w:r>
      <w:proofErr w:type="spellStart"/>
      <w:r w:rsidRPr="00E10FD1">
        <w:rPr>
          <w:lang w:val="en-US"/>
        </w:rPr>
        <w:t>researchbriefings</w:t>
      </w:r>
      <w:proofErr w:type="spellEnd"/>
      <w:r w:rsidRPr="00DE0E7A">
        <w:t>.</w:t>
      </w:r>
      <w:r w:rsidRPr="00E10FD1">
        <w:rPr>
          <w:lang w:val="en-US"/>
        </w:rPr>
        <w:t>files</w:t>
      </w:r>
      <w:r w:rsidRPr="00DE0E7A">
        <w:t>.</w:t>
      </w:r>
      <w:r w:rsidRPr="00E10FD1">
        <w:rPr>
          <w:lang w:val="en-US"/>
        </w:rPr>
        <w:t>parliament</w:t>
      </w:r>
      <w:r w:rsidRPr="00DE0E7A">
        <w:t>.</w:t>
      </w:r>
      <w:proofErr w:type="spellStart"/>
      <w:r w:rsidRPr="00E10FD1">
        <w:rPr>
          <w:lang w:val="en-US"/>
        </w:rPr>
        <w:t>uk</w:t>
      </w:r>
      <w:proofErr w:type="spellEnd"/>
      <w:r w:rsidRPr="00DE0E7A">
        <w:t>)</w:t>
      </w:r>
      <w:r>
        <w:t>.</w:t>
      </w:r>
    </w:p>
    <w:p w:rsidR="0013350A" w:rsidRDefault="0013350A" w:rsidP="0013350A">
      <w:pPr>
        <w:pStyle w:val="MainText"/>
      </w:pPr>
      <w:r>
        <w:t xml:space="preserve">Вывод: без этой сети баз было бы невозможно достичь того уровня перехвата, который наблюдался в апреле 2024 года, или осуществлять морские и воздушные удары по объектам </w:t>
      </w:r>
      <w:proofErr w:type="spellStart"/>
      <w:r>
        <w:t>хуситов</w:t>
      </w:r>
      <w:proofErr w:type="spellEnd"/>
      <w:r>
        <w:t xml:space="preserve">. По сути, эти базы — главный узел, который связывает арабские страны и «Израиль» и позволяет им работать вместе под руководством США </w:t>
      </w:r>
      <w:r w:rsidRPr="00EE1A36">
        <w:t>(CENTCOM).</w:t>
      </w:r>
    </w:p>
    <w:p w:rsidR="0013350A" w:rsidRDefault="0013350A" w:rsidP="0013350A">
      <w:pPr>
        <w:pStyle w:val="MainText"/>
      </w:pPr>
      <w:r>
        <w:t>Разведывательно-тренировочная интеграция: туннели, защищённые чаты и «нарратив партнёров»:</w:t>
      </w:r>
    </w:p>
    <w:p w:rsidR="0013350A" w:rsidRDefault="0013350A" w:rsidP="0013350A">
      <w:pPr>
        <w:pStyle w:val="MainText"/>
      </w:pPr>
      <w:r>
        <w:t>Документы «</w:t>
      </w:r>
      <w:proofErr w:type="spellStart"/>
      <w:r>
        <w:t>The</w:t>
      </w:r>
      <w:proofErr w:type="spellEnd"/>
      <w:r>
        <w:t xml:space="preserve"> </w:t>
      </w:r>
      <w:proofErr w:type="spellStart"/>
      <w:r>
        <w:t>Washington</w:t>
      </w:r>
      <w:proofErr w:type="spellEnd"/>
      <w:r>
        <w:t xml:space="preserve"> </w:t>
      </w:r>
      <w:proofErr w:type="spellStart"/>
      <w:r>
        <w:t>Post</w:t>
      </w:r>
      <w:proofErr w:type="spellEnd"/>
      <w:r>
        <w:t>»</w:t>
      </w:r>
      <w:proofErr w:type="gramStart"/>
      <w:r>
        <w:t>/«</w:t>
      </w:r>
      <w:proofErr w:type="gramEnd"/>
      <w:r>
        <w:t>ICIJ» демонстрируют наличие семинаров и учений по ведению «туннельной войны» (включая совещания в Форт-</w:t>
      </w:r>
      <w:proofErr w:type="spellStart"/>
      <w:r>
        <w:t>Кэмпбелл</w:t>
      </w:r>
      <w:proofErr w:type="spellEnd"/>
      <w:r>
        <w:t xml:space="preserve">), подключение арабских государств к защищённым чат-платформам под управлением американских сил, а также планы «информационных операций» по продвижению «нарратива партнёров о </w:t>
      </w:r>
      <w:r>
        <w:lastRenderedPageBreak/>
        <w:t>процветании и сотрудничестве» и противодействию иранской версии событий («</w:t>
      </w:r>
      <w:proofErr w:type="spellStart"/>
      <w:r>
        <w:t>The</w:t>
      </w:r>
      <w:proofErr w:type="spellEnd"/>
      <w:r>
        <w:t xml:space="preserve"> </w:t>
      </w:r>
      <w:proofErr w:type="spellStart"/>
      <w:r>
        <w:t>Washington</w:t>
      </w:r>
      <w:proofErr w:type="spellEnd"/>
      <w:r>
        <w:t xml:space="preserve"> </w:t>
      </w:r>
      <w:proofErr w:type="spellStart"/>
      <w:r>
        <w:t>Post</w:t>
      </w:r>
      <w:proofErr w:type="spellEnd"/>
      <w:r>
        <w:t>»).</w:t>
      </w:r>
    </w:p>
    <w:p w:rsidR="0013350A" w:rsidRDefault="0013350A" w:rsidP="0013350A">
      <w:pPr>
        <w:pStyle w:val="MainText"/>
      </w:pPr>
      <w:r>
        <w:t>Аналитический вывод: Мы имеем дело с серией взаимосвязанных направлений сотрудничества: мониторинг, предупреждение и перехват; сухопутная и продовольственная логистика; информационная война и тактическая подготовка. Все они направлены на продление способности «Израиля» продолжать войну, несмотря на политические издержки.</w:t>
      </w:r>
    </w:p>
    <w:p w:rsidR="0013350A" w:rsidRDefault="0013350A" w:rsidP="0013350A">
      <w:pPr>
        <w:pStyle w:val="MainText"/>
      </w:pPr>
    </w:p>
    <w:p w:rsidR="0013350A" w:rsidRDefault="0013350A" w:rsidP="0013350A">
      <w:pPr>
        <w:pStyle w:val="SubSubheader"/>
      </w:pPr>
      <w:r>
        <w:rPr>
          <w:lang w:bidi="ar-YE"/>
        </w:rPr>
        <w:t>Оценка «объёма поддержки» и её влияния (краткая цифровая сводка)</w:t>
      </w:r>
    </w:p>
    <w:p w:rsidR="0013350A" w:rsidRDefault="0013350A" w:rsidP="0013350A">
      <w:pPr>
        <w:pStyle w:val="MainText"/>
      </w:pPr>
      <w:r>
        <w:rPr>
          <w:lang w:bidi="ar-YE"/>
        </w:rPr>
        <w:t>Более 300 иранских беспилотников/ракет 13–14 апреля 2024 г.; большинство сбито при координации США, «Израиля» и Запада с участием Иордании («</w:t>
      </w:r>
      <w:proofErr w:type="spellStart"/>
      <w:r>
        <w:rPr>
          <w:lang w:bidi="ar-YE"/>
        </w:rPr>
        <w:t>Reuters</w:t>
      </w:r>
      <w:proofErr w:type="spellEnd"/>
      <w:r>
        <w:rPr>
          <w:lang w:bidi="ar-YE"/>
        </w:rPr>
        <w:t>»).</w:t>
      </w:r>
    </w:p>
    <w:p w:rsidR="0013350A" w:rsidRDefault="0013350A" w:rsidP="0013350A">
      <w:pPr>
        <w:pStyle w:val="MainText"/>
      </w:pPr>
      <w:r>
        <w:t>Примерно</w:t>
      </w:r>
      <w:r>
        <w:rPr>
          <w:lang w:bidi="ar-YE"/>
        </w:rPr>
        <w:t xml:space="preserve"> 80 беспилотников </w:t>
      </w:r>
      <w:r>
        <w:t>и</w:t>
      </w:r>
      <w:r>
        <w:rPr>
          <w:lang w:bidi="ar-YE"/>
        </w:rPr>
        <w:t xml:space="preserve"> 6 ракет сбиты силами США в одиночку, согласно предварительным оценкам «</w:t>
      </w:r>
      <w:proofErr w:type="spellStart"/>
      <w:r>
        <w:rPr>
          <w:lang w:bidi="ar-YE"/>
        </w:rPr>
        <w:t>Reuters</w:t>
      </w:r>
      <w:proofErr w:type="spellEnd"/>
      <w:r>
        <w:rPr>
          <w:lang w:bidi="ar-YE"/>
        </w:rPr>
        <w:t>» («</w:t>
      </w:r>
      <w:proofErr w:type="spellStart"/>
      <w:r>
        <w:rPr>
          <w:lang w:bidi="ar-YE"/>
        </w:rPr>
        <w:t>Reuters</w:t>
      </w:r>
      <w:proofErr w:type="spellEnd"/>
      <w:r>
        <w:rPr>
          <w:lang w:bidi="ar-YE"/>
        </w:rPr>
        <w:t>»).</w:t>
      </w:r>
    </w:p>
    <w:p w:rsidR="0013350A" w:rsidRDefault="0013350A" w:rsidP="0013350A">
      <w:pPr>
        <w:pStyle w:val="MainText"/>
      </w:pPr>
      <w:r>
        <w:rPr>
          <w:lang w:bidi="ar-YE"/>
        </w:rPr>
        <w:t xml:space="preserve">Падение активности порта </w:t>
      </w:r>
      <w:proofErr w:type="spellStart"/>
      <w:r>
        <w:rPr>
          <w:lang w:bidi="ar-YE"/>
        </w:rPr>
        <w:t>Эйлат</w:t>
      </w:r>
      <w:proofErr w:type="spellEnd"/>
      <w:r>
        <w:rPr>
          <w:lang w:bidi="ar-YE"/>
        </w:rPr>
        <w:t xml:space="preserve"> на 90% из-за действий </w:t>
      </w:r>
      <w:proofErr w:type="spellStart"/>
      <w:r>
        <w:rPr>
          <w:lang w:bidi="ar-YE"/>
        </w:rPr>
        <w:t>хуситов</w:t>
      </w:r>
      <w:proofErr w:type="spellEnd"/>
      <w:r>
        <w:rPr>
          <w:lang w:bidi="ar-YE"/>
        </w:rPr>
        <w:t>; однако «сухопутный мост» через ОАЭ–Саудовскую Аравию–Иорданию компенсировал поставки (продовольствие/скоропортящееся сырьё).</w:t>
      </w:r>
    </w:p>
    <w:p w:rsidR="0013350A" w:rsidRDefault="0013350A" w:rsidP="0013350A">
      <w:pPr>
        <w:pStyle w:val="MainText"/>
      </w:pPr>
      <w:r>
        <w:rPr>
          <w:lang w:bidi="ar-YE"/>
        </w:rPr>
        <w:t>Интеграция радаров, защищённые чаты, учения по туннелям: всё это задокументировано в утёкших слайдах для «</w:t>
      </w:r>
      <w:proofErr w:type="spellStart"/>
      <w:r>
        <w:rPr>
          <w:lang w:bidi="ar-YE"/>
        </w:rPr>
        <w:t>The</w:t>
      </w:r>
      <w:proofErr w:type="spellEnd"/>
      <w:r>
        <w:rPr>
          <w:lang w:bidi="ar-YE"/>
        </w:rPr>
        <w:t xml:space="preserve"> </w:t>
      </w:r>
      <w:proofErr w:type="spellStart"/>
      <w:r>
        <w:rPr>
          <w:lang w:bidi="ar-YE"/>
        </w:rPr>
        <w:t>Washington</w:t>
      </w:r>
      <w:proofErr w:type="spellEnd"/>
      <w:r>
        <w:rPr>
          <w:lang w:bidi="ar-YE"/>
        </w:rPr>
        <w:t xml:space="preserve"> </w:t>
      </w:r>
      <w:proofErr w:type="spellStart"/>
      <w:r>
        <w:rPr>
          <w:lang w:bidi="ar-YE"/>
        </w:rPr>
        <w:t>Post</w:t>
      </w:r>
      <w:proofErr w:type="spellEnd"/>
      <w:r>
        <w:rPr>
          <w:lang w:bidi="ar-YE"/>
        </w:rPr>
        <w:t>», что является неопровержимым обвинением.</w:t>
      </w:r>
    </w:p>
    <w:p w:rsidR="0013350A" w:rsidRDefault="0013350A" w:rsidP="0013350A">
      <w:pPr>
        <w:pStyle w:val="MainText"/>
        <w:rPr>
          <w:lang w:bidi="ar-YE"/>
        </w:rPr>
      </w:pPr>
      <w:r>
        <w:rPr>
          <w:lang w:bidi="ar-YE"/>
        </w:rPr>
        <w:t>Тайная координация с оккупационной армией в то время, как она совершает массовые убийства, этнические чистки и геноцид — от перехвата ракет её противников до обеспечения её продовольствием через арабские земли, — представляет собой откровенное предательство крови Газы. Это использование арабского потенциала для защиты</w:t>
      </w:r>
      <w:r>
        <w:t xml:space="preserve"> убийцы</w:t>
      </w:r>
      <w:r>
        <w:rPr>
          <w:lang w:bidi="ar-YE"/>
        </w:rPr>
        <w:t>, а не жертв</w:t>
      </w:r>
      <w:r>
        <w:t>ы</w:t>
      </w:r>
      <w:r>
        <w:rPr>
          <w:lang w:bidi="ar-YE"/>
        </w:rPr>
        <w:t>. Поэтому религиозны</w:t>
      </w:r>
      <w:r>
        <w:t>й</w:t>
      </w:r>
      <w:r>
        <w:rPr>
          <w:lang w:bidi="ar-YE"/>
        </w:rPr>
        <w:t xml:space="preserve"> и моральны</w:t>
      </w:r>
      <w:r>
        <w:t xml:space="preserve">й </w:t>
      </w:r>
      <w:r>
        <w:rPr>
          <w:lang w:bidi="ar-YE"/>
        </w:rPr>
        <w:t>долг все</w:t>
      </w:r>
      <w:r>
        <w:t>й</w:t>
      </w:r>
      <w:r>
        <w:rPr>
          <w:lang w:bidi="ar-YE"/>
        </w:rPr>
        <w:t xml:space="preserve"> </w:t>
      </w:r>
      <w:r>
        <w:t>Уммы</w:t>
      </w:r>
      <w:r>
        <w:rPr>
          <w:lang w:bidi="ar-YE"/>
        </w:rPr>
        <w:t> — призвать эти власти к ответу и разрушить эти предательские союзы. А для этого нужно избавиться от самих режимов, которые погрязли в предательстве и работе на врага.</w:t>
      </w:r>
    </w:p>
    <w:p w:rsidR="0013350A" w:rsidRDefault="0013350A" w:rsidP="0013350A">
      <w:pPr>
        <w:pStyle w:val="MainText"/>
      </w:pPr>
    </w:p>
    <w:p w:rsidR="0013350A" w:rsidRDefault="0013350A" w:rsidP="0013350A">
      <w:pPr>
        <w:pStyle w:val="SubSubheader"/>
      </w:pPr>
      <w:r>
        <w:t>Масштабы сотрудничества и его практические последствия для войны в Газе</w:t>
      </w:r>
    </w:p>
    <w:p w:rsidR="0013350A" w:rsidRDefault="0013350A" w:rsidP="0013350A">
      <w:pPr>
        <w:pStyle w:val="MainText"/>
      </w:pPr>
      <w:r>
        <w:t>В то время как Саудовская Аравия, Египет, Иордания и другие страны публично осуждали «израильскую» кампанию в СМИ, за кулисами разворачивалась активная военно-разведывательная деятельность. Документы показывают, что в период с 2022 по 2024 год несколько государств были подключены к общим системам противовоздушной обороны, что на практике означало совместное использование радарных и электронных данных («</w:t>
      </w:r>
      <w:proofErr w:type="spellStart"/>
      <w:r>
        <w:t>The</w:t>
      </w:r>
      <w:proofErr w:type="spellEnd"/>
      <w:r>
        <w:t xml:space="preserve"> </w:t>
      </w:r>
      <w:proofErr w:type="spellStart"/>
      <w:r>
        <w:t>Washington</w:t>
      </w:r>
      <w:proofErr w:type="spellEnd"/>
      <w:r>
        <w:t xml:space="preserve"> </w:t>
      </w:r>
      <w:proofErr w:type="spellStart"/>
      <w:r>
        <w:t>Post</w:t>
      </w:r>
      <w:proofErr w:type="spellEnd"/>
      <w:r>
        <w:t>»).</w:t>
      </w:r>
    </w:p>
    <w:p w:rsidR="0013350A" w:rsidRDefault="0013350A" w:rsidP="0013350A">
      <w:pPr>
        <w:pStyle w:val="MainText"/>
      </w:pPr>
      <w:r>
        <w:t>Согласно слайдам, радарное сотрудничество с «Израилем» и арабскими столицами позволило всем сторонам получать более полную «картину воздушной обстановки», что является огромным преимуществом в разведывательном плане.</w:t>
      </w:r>
    </w:p>
    <w:p w:rsidR="0013350A" w:rsidRDefault="0013350A" w:rsidP="0013350A">
      <w:pPr>
        <w:pStyle w:val="MainText"/>
      </w:pPr>
    </w:p>
    <w:p w:rsidR="0013350A" w:rsidRDefault="0013350A" w:rsidP="0013350A">
      <w:pPr>
        <w:pStyle w:val="SubSubheader"/>
      </w:pPr>
      <w:r>
        <w:rPr>
          <w:lang w:bidi="ar-YE"/>
        </w:rPr>
        <w:t>Инцидент, вскрывший уязвимость системы: удар по Дохе (9 сентября 2025 г.)</w:t>
      </w:r>
    </w:p>
    <w:p w:rsidR="0013350A" w:rsidRDefault="0013350A" w:rsidP="0013350A">
      <w:pPr>
        <w:pStyle w:val="MainText"/>
      </w:pPr>
      <w:r>
        <w:rPr>
          <w:lang w:bidi="ar-YE"/>
        </w:rPr>
        <w:t>Несмотря на существование этой оборонительной сети, система не смогла защитить Катар от воздушного удара «Израиля». Тель-Авив заявил, что целью атаки в Дохе были лидеры «ХАМАС». Согласно документам и данным, американские системы «не зафиксировали этот удар» заранее, даже если бы он был направлен на их радары и средства воздушного контроля. Впоследствии Нетаньяху принёс извинения Катару, и после американского давления было объявлено, что «удар не повторится».</w:t>
      </w:r>
    </w:p>
    <w:p w:rsidR="0013350A" w:rsidRDefault="0013350A" w:rsidP="0013350A">
      <w:pPr>
        <w:pStyle w:val="MainText"/>
        <w:rPr>
          <w:lang w:bidi="ar-YE"/>
        </w:rPr>
      </w:pPr>
      <w:r>
        <w:rPr>
          <w:lang w:bidi="ar-YE"/>
        </w:rPr>
        <w:t>Наиболее вероятно, что Катар был намеренно исключён из системы обмена разведывательной информацией. Это было сделано для того, чтобы предоставить Нетаньяху возможность продемонстрировать победу, уничтожив лидеров «ХАМАС» в Катаре одним ударом — цель, которая была общей как для «Израиля», так и для США.</w:t>
      </w:r>
    </w:p>
    <w:p w:rsidR="0013350A" w:rsidRDefault="0013350A" w:rsidP="0013350A">
      <w:pPr>
        <w:pStyle w:val="MainText"/>
      </w:pPr>
    </w:p>
    <w:p w:rsidR="0013350A" w:rsidRDefault="0013350A" w:rsidP="0013350A">
      <w:pPr>
        <w:pStyle w:val="SubSubheader"/>
      </w:pPr>
      <w:r>
        <w:rPr>
          <w:lang w:bidi="ar-YE"/>
        </w:rPr>
        <w:t>В контексте соглашения о прекращении огня и силах по контролю в Газе</w:t>
      </w:r>
    </w:p>
    <w:p w:rsidR="0013350A" w:rsidRDefault="0013350A" w:rsidP="0013350A">
      <w:pPr>
        <w:pStyle w:val="MainText"/>
      </w:pPr>
      <w:r>
        <w:rPr>
          <w:lang w:bidi="ar-YE"/>
        </w:rPr>
        <w:t xml:space="preserve">В разгар переговоров о прекращении огня и обмене пленными было объявлено, что 200 американских солдат для выполнения наблюдательных функций. В прессе сообщалось, что в </w:t>
      </w:r>
      <w:r>
        <w:rPr>
          <w:lang w:bidi="ar-YE"/>
        </w:rPr>
        <w:lastRenderedPageBreak/>
        <w:t>этой роли также могут выступить «некоторые арабские страны, участвовавшие в сотрудничестве в сфере безопасности» («</w:t>
      </w:r>
      <w:proofErr w:type="spellStart"/>
      <w:r>
        <w:rPr>
          <w:lang w:bidi="ar-YE"/>
        </w:rPr>
        <w:t>The</w:t>
      </w:r>
      <w:proofErr w:type="spellEnd"/>
      <w:r>
        <w:rPr>
          <w:lang w:bidi="ar-YE"/>
        </w:rPr>
        <w:t xml:space="preserve"> </w:t>
      </w:r>
      <w:proofErr w:type="spellStart"/>
      <w:r>
        <w:rPr>
          <w:lang w:bidi="ar-YE"/>
        </w:rPr>
        <w:t>Washington</w:t>
      </w:r>
      <w:proofErr w:type="spellEnd"/>
      <w:r>
        <w:rPr>
          <w:lang w:bidi="ar-YE"/>
        </w:rPr>
        <w:t xml:space="preserve"> </w:t>
      </w:r>
      <w:proofErr w:type="spellStart"/>
      <w:r>
        <w:rPr>
          <w:lang w:bidi="ar-YE"/>
        </w:rPr>
        <w:t>Post</w:t>
      </w:r>
      <w:proofErr w:type="spellEnd"/>
      <w:r>
        <w:rPr>
          <w:lang w:bidi="ar-YE"/>
        </w:rPr>
        <w:t>»).</w:t>
      </w:r>
    </w:p>
    <w:p w:rsidR="0013350A" w:rsidRDefault="0013350A" w:rsidP="0013350A">
      <w:pPr>
        <w:pStyle w:val="MainText"/>
        <w:rPr>
          <w:lang w:bidi="ar-YE"/>
        </w:rPr>
      </w:pPr>
      <w:r>
        <w:rPr>
          <w:lang w:bidi="ar-YE"/>
        </w:rPr>
        <w:t>Кроме того, некоторые арабские государства в целом поддержали идею создания в Газе некой структуры для обеспечения безопасности, но при этом не объявляли об отправке своих войск («</w:t>
      </w:r>
      <w:proofErr w:type="spellStart"/>
      <w:r>
        <w:rPr>
          <w:lang w:bidi="ar-YE"/>
        </w:rPr>
        <w:t>The</w:t>
      </w:r>
      <w:proofErr w:type="spellEnd"/>
      <w:r>
        <w:rPr>
          <w:lang w:bidi="ar-YE"/>
        </w:rPr>
        <w:t xml:space="preserve"> </w:t>
      </w:r>
      <w:proofErr w:type="spellStart"/>
      <w:r>
        <w:rPr>
          <w:lang w:bidi="ar-YE"/>
        </w:rPr>
        <w:t>Washington</w:t>
      </w:r>
      <w:proofErr w:type="spellEnd"/>
      <w:r>
        <w:rPr>
          <w:lang w:bidi="ar-YE"/>
        </w:rPr>
        <w:t xml:space="preserve"> </w:t>
      </w:r>
      <w:proofErr w:type="spellStart"/>
      <w:r>
        <w:rPr>
          <w:lang w:bidi="ar-YE"/>
        </w:rPr>
        <w:t>Post</w:t>
      </w:r>
      <w:proofErr w:type="spellEnd"/>
      <w:r>
        <w:rPr>
          <w:lang w:bidi="ar-YE"/>
        </w:rPr>
        <w:t>»).</w:t>
      </w:r>
    </w:p>
    <w:p w:rsidR="0013350A" w:rsidRDefault="0013350A" w:rsidP="0013350A">
      <w:pPr>
        <w:pStyle w:val="MainText"/>
      </w:pPr>
    </w:p>
    <w:p w:rsidR="0013350A" w:rsidRDefault="0013350A" w:rsidP="0013350A">
      <w:pPr>
        <w:pStyle w:val="SubHeader"/>
        <w:rPr>
          <w:lang w:bidi="ar-YE"/>
        </w:rPr>
      </w:pPr>
      <w:r>
        <w:rPr>
          <w:lang w:bidi="ar-YE"/>
        </w:rPr>
        <w:t>Анализ стратегических мотивов — между расчётами и рисками</w:t>
      </w:r>
    </w:p>
    <w:p w:rsidR="0013350A" w:rsidRPr="00EE1A36" w:rsidRDefault="0013350A" w:rsidP="0013350A">
      <w:pPr>
        <w:pStyle w:val="MainText"/>
        <w:rPr>
          <w:lang w:bidi="ar-YE"/>
        </w:rPr>
      </w:pPr>
    </w:p>
    <w:p w:rsidR="0013350A" w:rsidRDefault="0013350A" w:rsidP="0013350A">
      <w:pPr>
        <w:pStyle w:val="SubSubheader"/>
      </w:pPr>
      <w:r>
        <w:rPr>
          <w:lang w:bidi="ar-YE"/>
        </w:rPr>
        <w:t>Центральная цель: противодействие иранскому влиянию</w:t>
      </w:r>
    </w:p>
    <w:p w:rsidR="0013350A" w:rsidRDefault="0013350A" w:rsidP="0013350A">
      <w:pPr>
        <w:pStyle w:val="MainText"/>
      </w:pPr>
      <w:r>
        <w:rPr>
          <w:lang w:bidi="ar-YE"/>
        </w:rPr>
        <w:t>Во всех документах Иран и его союзники определяются как главный враг этого партнёрства. Однако, как мы уже объясняли, этот нарратив был избран для того, чтобы скрыть истинное сотрудничество — партнёрство, основанное на зависимости и предательстве. Цель — предложить народам такую версию событий, которая смягчила бы тяжесть этого предательства. В некоторых документах союзные Ирану группировки описываются как «ось зла» («</w:t>
      </w:r>
      <w:proofErr w:type="spellStart"/>
      <w:r>
        <w:rPr>
          <w:lang w:bidi="ar-YE"/>
        </w:rPr>
        <w:t>Axis</w:t>
      </w:r>
      <w:proofErr w:type="spellEnd"/>
      <w:r>
        <w:rPr>
          <w:lang w:bidi="ar-YE"/>
        </w:rPr>
        <w:t xml:space="preserve"> </w:t>
      </w:r>
      <w:proofErr w:type="spellStart"/>
      <w:r>
        <w:rPr>
          <w:lang w:bidi="ar-YE"/>
        </w:rPr>
        <w:t>of</w:t>
      </w:r>
      <w:proofErr w:type="spellEnd"/>
      <w:r>
        <w:rPr>
          <w:lang w:bidi="ar-YE"/>
        </w:rPr>
        <w:t xml:space="preserve"> </w:t>
      </w:r>
      <w:proofErr w:type="spellStart"/>
      <w:r>
        <w:rPr>
          <w:lang w:bidi="ar-YE"/>
        </w:rPr>
        <w:t>Evil</w:t>
      </w:r>
      <w:proofErr w:type="spellEnd"/>
      <w:r>
        <w:rPr>
          <w:lang w:bidi="ar-YE"/>
        </w:rPr>
        <w:t>»), что указывает на целенаправленное идеологическое единство.</w:t>
      </w:r>
    </w:p>
    <w:p w:rsidR="0013350A" w:rsidRDefault="0013350A" w:rsidP="0013350A">
      <w:pPr>
        <w:pStyle w:val="MainText"/>
        <w:rPr>
          <w:lang w:bidi="ar-YE"/>
        </w:rPr>
      </w:pPr>
      <w:r>
        <w:rPr>
          <w:lang w:bidi="ar-YE"/>
        </w:rPr>
        <w:t xml:space="preserve">Страх перед иранскими ракетами, </w:t>
      </w:r>
      <w:proofErr w:type="spellStart"/>
      <w:r>
        <w:rPr>
          <w:lang w:bidi="ar-YE"/>
        </w:rPr>
        <w:t>беспилотниками</w:t>
      </w:r>
      <w:proofErr w:type="spellEnd"/>
      <w:r>
        <w:rPr>
          <w:lang w:bidi="ar-YE"/>
        </w:rPr>
        <w:t xml:space="preserve"> и </w:t>
      </w:r>
      <w:proofErr w:type="spellStart"/>
      <w:r>
        <w:rPr>
          <w:lang w:bidi="ar-YE"/>
        </w:rPr>
        <w:t>проиранскими</w:t>
      </w:r>
      <w:proofErr w:type="spellEnd"/>
      <w:r>
        <w:rPr>
          <w:lang w:bidi="ar-YE"/>
        </w:rPr>
        <w:t xml:space="preserve"> силами в Ираке, Сирии и Йемене — все эти мотивы были заложены в основу данной конструкции.</w:t>
      </w:r>
    </w:p>
    <w:p w:rsidR="0013350A" w:rsidRDefault="0013350A" w:rsidP="0013350A">
      <w:pPr>
        <w:pStyle w:val="MainText"/>
      </w:pPr>
    </w:p>
    <w:p w:rsidR="0013350A" w:rsidRDefault="0013350A" w:rsidP="0013350A">
      <w:pPr>
        <w:pStyle w:val="SubSubheader"/>
      </w:pPr>
      <w:r>
        <w:t>Замаскированная политическая нормализация</w:t>
      </w:r>
    </w:p>
    <w:p w:rsidR="0013350A" w:rsidRDefault="0013350A" w:rsidP="0013350A">
      <w:pPr>
        <w:pStyle w:val="MainText"/>
      </w:pPr>
      <w:r>
        <w:t>Со времён «</w:t>
      </w:r>
      <w:proofErr w:type="spellStart"/>
      <w:r>
        <w:t>Авраамовых</w:t>
      </w:r>
      <w:proofErr w:type="spellEnd"/>
      <w:r>
        <w:t xml:space="preserve"> соглашений» между «Израилем», ОАЭ и Бахрейном США стремились преобразовать эту политическую нормализацию в общую военную структуру. Генерал Кеннет Маккензи в своих показаниях перед Конгрессом заявил, что сотрудничество строится «на импульсе, заданном </w:t>
      </w:r>
      <w:proofErr w:type="spellStart"/>
      <w:r>
        <w:t>Авраамовыми</w:t>
      </w:r>
      <w:proofErr w:type="spellEnd"/>
      <w:r>
        <w:t xml:space="preserve"> соглашениями» («</w:t>
      </w:r>
      <w:proofErr w:type="spellStart"/>
      <w:r>
        <w:t>The</w:t>
      </w:r>
      <w:proofErr w:type="spellEnd"/>
      <w:r>
        <w:t xml:space="preserve"> </w:t>
      </w:r>
      <w:proofErr w:type="spellStart"/>
      <w:r>
        <w:t>Washington</w:t>
      </w:r>
      <w:proofErr w:type="spellEnd"/>
      <w:r>
        <w:t xml:space="preserve"> </w:t>
      </w:r>
      <w:proofErr w:type="spellStart"/>
      <w:r>
        <w:t>Post</w:t>
      </w:r>
      <w:proofErr w:type="spellEnd"/>
      <w:r>
        <w:t>»).</w:t>
      </w:r>
    </w:p>
    <w:p w:rsidR="0013350A" w:rsidRDefault="0013350A" w:rsidP="0013350A">
      <w:pPr>
        <w:pStyle w:val="MainText"/>
      </w:pPr>
      <w:r>
        <w:t>Иными словами, тайное сотрудничество между этими арабскими режимами и сионистским образованием было направлено на то, чтобы распространить нормализацию и на военную и разведывательную сферы, а не ограничиваться лишь дипломатией и торговлей.</w:t>
      </w:r>
    </w:p>
    <w:p w:rsidR="0013350A" w:rsidRDefault="0013350A" w:rsidP="0013350A">
      <w:pPr>
        <w:pStyle w:val="MainText"/>
      </w:pPr>
    </w:p>
    <w:p w:rsidR="0013350A" w:rsidRDefault="0013350A" w:rsidP="0013350A">
      <w:pPr>
        <w:pStyle w:val="SubSubheader"/>
      </w:pPr>
      <w:r>
        <w:rPr>
          <w:lang w:bidi="ar-YE"/>
        </w:rPr>
        <w:t>Риск потери внутренней легитимности</w:t>
      </w:r>
    </w:p>
    <w:p w:rsidR="0013350A" w:rsidRDefault="0013350A" w:rsidP="0013350A">
      <w:pPr>
        <w:pStyle w:val="MainText"/>
        <w:rPr>
          <w:lang w:bidi="ar-YE"/>
        </w:rPr>
      </w:pPr>
      <w:r>
        <w:rPr>
          <w:lang w:bidi="ar-YE"/>
        </w:rPr>
        <w:t>Каждый арабский режим стоит перед опасным выбором: если эти партнёрские отношения будут раскрыты, он потерпит поражение «на земле», то есть на улицах своих городов, особенно в странах с острой чувствительностью к палестинскому вопросу. Именно поэтому в документах так тщательно прописан пункт о том, что на встречах «не допускается фотосъёмка или присутствие СМИ» — по-английски «MUST NOT DO» («КАТЕГОРИЧЕСКИ НЕ ДЕЛАТЬ») («</w:t>
      </w:r>
      <w:proofErr w:type="spellStart"/>
      <w:r>
        <w:rPr>
          <w:lang w:bidi="ar-YE"/>
        </w:rPr>
        <w:t>The</w:t>
      </w:r>
      <w:proofErr w:type="spellEnd"/>
      <w:r>
        <w:rPr>
          <w:lang w:bidi="ar-YE"/>
        </w:rPr>
        <w:t xml:space="preserve"> </w:t>
      </w:r>
      <w:proofErr w:type="spellStart"/>
      <w:r>
        <w:rPr>
          <w:lang w:bidi="ar-YE"/>
        </w:rPr>
        <w:t>Washington</w:t>
      </w:r>
      <w:proofErr w:type="spellEnd"/>
      <w:r>
        <w:rPr>
          <w:lang w:bidi="ar-YE"/>
        </w:rPr>
        <w:t xml:space="preserve"> </w:t>
      </w:r>
      <w:proofErr w:type="spellStart"/>
      <w:r>
        <w:rPr>
          <w:lang w:bidi="ar-YE"/>
        </w:rPr>
        <w:t>Post</w:t>
      </w:r>
      <w:proofErr w:type="spellEnd"/>
      <w:r>
        <w:rPr>
          <w:lang w:bidi="ar-YE"/>
        </w:rPr>
        <w:t>»).</w:t>
      </w:r>
    </w:p>
    <w:p w:rsidR="0013350A" w:rsidRDefault="0013350A" w:rsidP="0013350A">
      <w:pPr>
        <w:pStyle w:val="MainText"/>
      </w:pPr>
    </w:p>
    <w:p w:rsidR="0013350A" w:rsidRDefault="0013350A" w:rsidP="0013350A">
      <w:pPr>
        <w:pStyle w:val="SubSubheader"/>
      </w:pPr>
      <w:r>
        <w:t>Что представляет собой «замаскированная политическая нормализация»?</w:t>
      </w:r>
    </w:p>
    <w:p w:rsidR="0013350A" w:rsidRDefault="0013350A" w:rsidP="0013350A">
      <w:pPr>
        <w:pStyle w:val="MainText"/>
      </w:pPr>
      <w:r>
        <w:t>После «</w:t>
      </w:r>
      <w:proofErr w:type="spellStart"/>
      <w:r>
        <w:t>Авраамовых</w:t>
      </w:r>
      <w:proofErr w:type="spellEnd"/>
      <w:r>
        <w:t xml:space="preserve"> соглашений» (2020) дипломатические и торговые отношения между «Израилем» и некоторыми арабскими странами стали отправной точкой для непубличной координации в сфере безопасности. Эта нормализация является «замаскированной», поскольку она не ограничивается экономическими или туристическими связями, а направлена на создание военно-разведывательной сети, опирающейся на импульс, заданный этими соглашениями.</w:t>
      </w:r>
    </w:p>
    <w:p w:rsidR="0013350A" w:rsidRDefault="0013350A" w:rsidP="0013350A">
      <w:pPr>
        <w:pStyle w:val="MainText"/>
      </w:pPr>
      <w:r>
        <w:t xml:space="preserve">Генерал Кеннет «Фрэнк» Маккензи в своих показаниях перед Конгрессом отметил, что региональные усилия строятся «на импульсе </w:t>
      </w:r>
      <w:proofErr w:type="spellStart"/>
      <w:r>
        <w:t>Авраамовых</w:t>
      </w:r>
      <w:proofErr w:type="spellEnd"/>
      <w:r>
        <w:t xml:space="preserve"> соглашений». Эта фраза отражает трансформацию нормализации в платформу безопасности, которая используется для налаживания совместных разведывательных и военных связей.</w:t>
      </w:r>
    </w:p>
    <w:p w:rsidR="0013350A" w:rsidRDefault="0013350A" w:rsidP="0013350A">
      <w:pPr>
        <w:pStyle w:val="MainText"/>
      </w:pPr>
    </w:p>
    <w:p w:rsidR="0013350A" w:rsidRDefault="0013350A" w:rsidP="0013350A">
      <w:pPr>
        <w:pStyle w:val="SubSubheader"/>
      </w:pPr>
      <w:r>
        <w:rPr>
          <w:highlight w:val="white"/>
        </w:rPr>
        <w:t>Ожидаемые</w:t>
      </w:r>
      <w:r>
        <w:t xml:space="preserve"> реакции и насущные вопросы. Мнение аналитиков: Эмиль </w:t>
      </w:r>
      <w:proofErr w:type="spellStart"/>
      <w:r>
        <w:t>Хокайем</w:t>
      </w:r>
      <w:proofErr w:type="spellEnd"/>
      <w:r>
        <w:t xml:space="preserve"> и риски фрагментации</w:t>
      </w:r>
    </w:p>
    <w:p w:rsidR="0013350A" w:rsidRDefault="0013350A" w:rsidP="0013350A">
      <w:pPr>
        <w:pStyle w:val="MainText"/>
      </w:pPr>
      <w:r>
        <w:t xml:space="preserve">Эмиль </w:t>
      </w:r>
      <w:proofErr w:type="spellStart"/>
      <w:r>
        <w:t>Хокайем</w:t>
      </w:r>
      <w:proofErr w:type="spellEnd"/>
      <w:r>
        <w:t xml:space="preserve"> из Международного института стратегических исследований (IISS) утверждает, что тайная работа может укрепить военные связи между государствами, но в то </w:t>
      </w:r>
      <w:r>
        <w:lastRenderedPageBreak/>
        <w:t>же время она скрывает реальные трения и углубляет неопределённость в политических основах сотрудничества («</w:t>
      </w:r>
      <w:proofErr w:type="spellStart"/>
      <w:r>
        <w:t>The</w:t>
      </w:r>
      <w:proofErr w:type="spellEnd"/>
      <w:r>
        <w:t xml:space="preserve"> </w:t>
      </w:r>
      <w:proofErr w:type="spellStart"/>
      <w:r>
        <w:t>Washington</w:t>
      </w:r>
      <w:proofErr w:type="spellEnd"/>
      <w:r>
        <w:t xml:space="preserve"> </w:t>
      </w:r>
      <w:proofErr w:type="spellStart"/>
      <w:r>
        <w:t>Post</w:t>
      </w:r>
      <w:proofErr w:type="spellEnd"/>
      <w:r>
        <w:t>»).</w:t>
      </w:r>
    </w:p>
    <w:p w:rsidR="0013350A" w:rsidRDefault="0013350A" w:rsidP="0013350A">
      <w:pPr>
        <w:pStyle w:val="MainText"/>
      </w:pPr>
      <w:r>
        <w:t>Он также предупредил, что после инцидента в Дохе «взаимное доверие было подорвано», и это может осложнить координационные возможности США в ближайшие годы («</w:t>
      </w:r>
      <w:proofErr w:type="spellStart"/>
      <w:r>
        <w:t>The</w:t>
      </w:r>
      <w:proofErr w:type="spellEnd"/>
      <w:r>
        <w:t xml:space="preserve"> </w:t>
      </w:r>
      <w:proofErr w:type="spellStart"/>
      <w:r>
        <w:t>Washington</w:t>
      </w:r>
      <w:proofErr w:type="spellEnd"/>
      <w:r>
        <w:t xml:space="preserve"> </w:t>
      </w:r>
      <w:proofErr w:type="spellStart"/>
      <w:r>
        <w:t>Post</w:t>
      </w:r>
      <w:proofErr w:type="spellEnd"/>
      <w:r>
        <w:t>»).</w:t>
      </w:r>
    </w:p>
    <w:p w:rsidR="0013350A" w:rsidRDefault="0013350A" w:rsidP="0013350A">
      <w:pPr>
        <w:pStyle w:val="MainText"/>
      </w:pPr>
    </w:p>
    <w:p w:rsidR="0013350A" w:rsidRDefault="0013350A" w:rsidP="0013350A">
      <w:pPr>
        <w:pStyle w:val="SubSubheader"/>
      </w:pPr>
      <w:r>
        <w:rPr>
          <w:lang w:bidi="ar-YE"/>
        </w:rPr>
        <w:t>Открытые вопросы, на которые расследование не дало ответа</w:t>
      </w:r>
    </w:p>
    <w:p w:rsidR="0013350A" w:rsidRDefault="0013350A" w:rsidP="0013350A">
      <w:pPr>
        <w:pStyle w:val="MainText"/>
      </w:pPr>
      <w:r>
        <w:rPr>
          <w:lang w:bidi="ar-YE"/>
        </w:rPr>
        <w:t>Существуют ли контракты на поставку вооружений между «Израилем» и арабскими странами, участвующими в этой структуре?</w:t>
      </w:r>
    </w:p>
    <w:p w:rsidR="0013350A" w:rsidRDefault="0013350A" w:rsidP="0013350A">
      <w:pPr>
        <w:pStyle w:val="MainText"/>
      </w:pPr>
      <w:r>
        <w:rPr>
          <w:lang w:bidi="ar-YE"/>
        </w:rPr>
        <w:t>Кто те местные посредники внутри этих государств, которые подписывали меморандумы о взаимопонимании или разрешали доступ к радарным и другим системам?</w:t>
      </w:r>
    </w:p>
    <w:p w:rsidR="0013350A" w:rsidRDefault="0013350A" w:rsidP="0013350A">
      <w:pPr>
        <w:pStyle w:val="MainText"/>
      </w:pPr>
      <w:r>
        <w:rPr>
          <w:lang w:bidi="ar-YE"/>
        </w:rPr>
        <w:t>Участвовали ли военные кадры из этих стран в реальных операциях на местах или непосредственно в Газе?</w:t>
      </w:r>
    </w:p>
    <w:p w:rsidR="0013350A" w:rsidRDefault="0013350A" w:rsidP="0013350A">
      <w:pPr>
        <w:pStyle w:val="MainText"/>
      </w:pPr>
      <w:r>
        <w:rPr>
          <w:lang w:bidi="ar-YE"/>
        </w:rPr>
        <w:t>Был ли привлечён к ответственности хотя бы один чиновник, или был ли представлен отчёт перед парламентами или иными надзорными органами?</w:t>
      </w:r>
    </w:p>
    <w:p w:rsidR="0013350A" w:rsidRDefault="0013350A" w:rsidP="0013350A">
      <w:pPr>
        <w:pStyle w:val="MainText"/>
      </w:pPr>
      <w:r>
        <w:rPr>
          <w:lang w:bidi="ar-YE"/>
        </w:rPr>
        <w:t>Является ли это «прямой оккупацией» в новой форме? Краткая юридическая и стратегическая оценка:</w:t>
      </w:r>
    </w:p>
    <w:p w:rsidR="0013350A" w:rsidRDefault="0013350A" w:rsidP="0013350A">
      <w:pPr>
        <w:pStyle w:val="MainText"/>
      </w:pPr>
      <w:r>
        <w:rPr>
          <w:lang w:bidi="ar-YE"/>
        </w:rPr>
        <w:t>В узком юридическом смысле, согласно закону об оккупации (статья 42 Гаагского положения 1907 г. и Четвёртая Женевская конвенция), оккупация определяется как установление фактической власти иностранного государства над чужой территорией без согласия последней. Эта власть должна осуществляться на месте и включать возможность гражданского и военного управления силой (такая форма называется «эффективным контролем»).</w:t>
      </w:r>
    </w:p>
    <w:p w:rsidR="0013350A" w:rsidRDefault="0013350A" w:rsidP="0013350A">
      <w:pPr>
        <w:pStyle w:val="MainText"/>
      </w:pPr>
      <w:r>
        <w:rPr>
          <w:lang w:bidi="ar-YE"/>
        </w:rPr>
        <w:t>Как правило, это требует физического присутствия, которое позволяет иностранной державе навязывать свои решения на данной территории и её населению. Этот критерий, известный как тест «эффективного контроля», закреплён в документах Международного комитета Красного Креста.</w:t>
      </w:r>
    </w:p>
    <w:p w:rsidR="0013350A" w:rsidRDefault="0013350A" w:rsidP="0013350A">
      <w:pPr>
        <w:pStyle w:val="MainText"/>
      </w:pPr>
      <w:r>
        <w:rPr>
          <w:lang w:bidi="ar-YE"/>
        </w:rPr>
        <w:t>Следовательно, размещение американских баз или участие в сетях командования и управления само по себе недостаточно для признания «военной оккупации» в буквальном смысле, пока не установлен фактический контроль над территорией и её гражданским управлением.</w:t>
      </w:r>
    </w:p>
    <w:p w:rsidR="0013350A" w:rsidRDefault="0013350A" w:rsidP="0013350A">
      <w:pPr>
        <w:pStyle w:val="MainText"/>
      </w:pPr>
      <w:r>
        <w:rPr>
          <w:lang w:bidi="ar-YE"/>
        </w:rPr>
        <w:t xml:space="preserve">Однако слитые документы раскрывают существование централизованных американских сетей командования и контроля. В них входят: защищённая чат-платформа под управлением Вашингтона, «единая региональная воздушная картина» на основе данных с арабских радаров, строящийся региональный </w:t>
      </w:r>
      <w:proofErr w:type="spellStart"/>
      <w:r>
        <w:rPr>
          <w:lang w:bidi="ar-YE"/>
        </w:rPr>
        <w:t>киберцентр</w:t>
      </w:r>
      <w:proofErr w:type="spellEnd"/>
      <w:r>
        <w:rPr>
          <w:lang w:bidi="ar-YE"/>
        </w:rPr>
        <w:t>, а также формирование официальной версии, на основе которой ведётся конфликт.</w:t>
      </w:r>
    </w:p>
    <w:p w:rsidR="0013350A" w:rsidRDefault="0013350A" w:rsidP="0013350A">
      <w:pPr>
        <w:pStyle w:val="MainText"/>
      </w:pPr>
      <w:r>
        <w:rPr>
          <w:lang w:bidi="ar-YE"/>
        </w:rPr>
        <w:t>Если учесть, что оперативные решения принимаются мгновенно в американских центрах в обход национальных каналов (что подтверждается требованием секретности «MUST NOT DO»), то на практике всё это очень близко подходит под определение «функциональной» или «цифровой» оккупации в сфере безопасности.</w:t>
      </w:r>
    </w:p>
    <w:p w:rsidR="0013350A" w:rsidRDefault="0013350A" w:rsidP="0013350A">
      <w:pPr>
        <w:pStyle w:val="MainText"/>
      </w:pPr>
      <w:r>
        <w:rPr>
          <w:lang w:bidi="ar-YE"/>
        </w:rPr>
        <w:t>Это означает, что ключевые государственные функции — обеспечение безопасности, принятие решений и контроль над информацией — изымаются и передаются за рубеж. В результате право определять угрозы, расставлять приоритеты и отдавать приказы о перехвате или ударе переходит к американским оперативным центрам, в то время как «Израилю» предоставляется привилегия «главного исполнителя» в рамках этой системы.</w:t>
      </w:r>
    </w:p>
    <w:p w:rsidR="0013350A" w:rsidRDefault="0013350A" w:rsidP="0013350A">
      <w:pPr>
        <w:pStyle w:val="MainText"/>
      </w:pPr>
      <w:r>
        <w:t>Эта модель господства, основанная на добровольной передаче полномочий, в политологии известна как «Империя по приглашению» («</w:t>
      </w:r>
      <w:proofErr w:type="spellStart"/>
      <w:r>
        <w:t>Empire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Invitation</w:t>
      </w:r>
      <w:proofErr w:type="spellEnd"/>
      <w:r>
        <w:t>»).</w:t>
      </w:r>
    </w:p>
    <w:p w:rsidR="0013350A" w:rsidRDefault="0013350A" w:rsidP="0013350A">
      <w:pPr>
        <w:pStyle w:val="MainText"/>
      </w:pPr>
      <w:r>
        <w:t>Её суть можно описать так: на земле нет танков, но есть мёртвая хватка на «рычагах суверенитета» (воздух, киберпространство, информационная повестка и разведка). Это фактически выводит принятие реальных решений в сфере безопасности за пределы национальной орбиты.</w:t>
      </w:r>
    </w:p>
    <w:p w:rsidR="0013350A" w:rsidRDefault="0013350A" w:rsidP="0013350A">
      <w:pPr>
        <w:pStyle w:val="MainText"/>
      </w:pPr>
      <w:r>
        <w:lastRenderedPageBreak/>
        <w:t>Сам термин описывает вид гегемонии, когда великая держава устанавливает контроль над другими странами не через военное вторжение, а по «просьбе» или «добровольному приглашению» от самих этих стран. Важно, что исходит оно от официальных властей, а не от народов. Это добровольное согласие на протекторат, которое на практике оборачивается зависимостью: государство само сдаёт свой суверенитет в обмен на иллюзию безопасности или экономические выгоды, попадая под внешнее управление без прямой оккупации.</w:t>
      </w:r>
    </w:p>
    <w:p w:rsidR="0013350A" w:rsidRDefault="0013350A" w:rsidP="0013350A">
      <w:pPr>
        <w:pStyle w:val="MainText"/>
      </w:pPr>
    </w:p>
    <w:p w:rsidR="0013350A" w:rsidRDefault="0013350A" w:rsidP="0013350A">
      <w:pPr>
        <w:pStyle w:val="SubSubheader"/>
      </w:pPr>
      <w:r>
        <w:t>Аналитический вывод</w:t>
      </w:r>
    </w:p>
    <w:p w:rsidR="0013350A" w:rsidRDefault="0013350A" w:rsidP="0013350A">
      <w:pPr>
        <w:pStyle w:val="MainText"/>
      </w:pPr>
      <w:r>
        <w:t>С юридической точки зрения мы не имеем дело с классической военной оккупацией, поскольку отсутствует прямой контроль над территорией. Однако стратегически и политически мы сталкиваемся с «функциональной оккупацией» сфер принятия решений и информационного контроля. Это создаёт суверенную зависимость и позволяет «Израилю» постоянно извлекать выгоду в качестве «оперативного агента» внутри этой системы.</w:t>
      </w:r>
    </w:p>
    <w:p w:rsidR="0013350A" w:rsidRDefault="0013350A" w:rsidP="0013350A">
      <w:pPr>
        <w:pStyle w:val="MainText"/>
      </w:pPr>
      <w:r>
        <w:t>Эта модель расширяет понятие «теста на контроль»: теперь он применяется не к земле, а к инфраструктуре принятия решений (C2/C4I). Это обеспечивает эффективный внешний контроль без необходимости вводить прямую гражданскую администрацию.</w:t>
      </w:r>
    </w:p>
    <w:p w:rsidR="0013350A" w:rsidRDefault="0013350A" w:rsidP="0013350A">
      <w:pPr>
        <w:pStyle w:val="MainText"/>
      </w:pPr>
      <w:r>
        <w:t>Именно поэтому с моральной и общественной точки зрения это справедливо называют «колониализмом без пушек»: управление решениями осуществляется извне, а война затягивается благодаря инфраструктуре связи, радарам и нарративам, которые управляются из Вашингтона и обслуживают Тель-Авив.</w:t>
      </w:r>
    </w:p>
    <w:p w:rsidR="0013350A" w:rsidRDefault="0013350A" w:rsidP="0013350A">
      <w:pPr>
        <w:pStyle w:val="MainText"/>
      </w:pPr>
      <w:r>
        <w:t>Практические индикаторы «функционального контроля» (на основе имеющихся доказательств):</w:t>
      </w:r>
    </w:p>
    <w:p w:rsidR="0013350A" w:rsidRDefault="0013350A" w:rsidP="0013350A">
      <w:pPr>
        <w:pStyle w:val="MainText"/>
      </w:pPr>
      <w:r>
        <w:t>Защищённая чат-платформа под управлением США, связывающая арабские и «израильские» оперативные штабы (это перенаправляет процесс мгновенного принятия решений в иностранный центр).</w:t>
      </w:r>
    </w:p>
    <w:p w:rsidR="0013350A" w:rsidRDefault="0013350A" w:rsidP="0013350A">
      <w:pPr>
        <w:pStyle w:val="MainText"/>
      </w:pPr>
      <w:r>
        <w:t>Интеграция национальных радаров в «единую региональную систему освещения воздушной обстановки», которая управляется и данные которой рассылаются из единого центра.</w:t>
      </w:r>
    </w:p>
    <w:p w:rsidR="0013350A" w:rsidRDefault="0013350A" w:rsidP="0013350A">
      <w:pPr>
        <w:pStyle w:val="MainText"/>
      </w:pPr>
      <w:r>
        <w:t xml:space="preserve">Региональный </w:t>
      </w:r>
      <w:proofErr w:type="spellStart"/>
      <w:r>
        <w:t>киберцентр</w:t>
      </w:r>
      <w:proofErr w:type="spellEnd"/>
      <w:r>
        <w:t>, координирующий электронную защиту и информационные потоки.</w:t>
      </w:r>
    </w:p>
    <w:p w:rsidR="0013350A" w:rsidRDefault="0013350A" w:rsidP="0013350A">
      <w:pPr>
        <w:pStyle w:val="MainText"/>
      </w:pPr>
      <w:r>
        <w:t>Требование секретности и запрет на освещение в СМИ для защиты этой структуры от общественной подотчётности.</w:t>
      </w:r>
    </w:p>
    <w:p w:rsidR="0013350A" w:rsidRDefault="0013350A" w:rsidP="0013350A">
      <w:pPr>
        <w:pStyle w:val="MainText"/>
      </w:pPr>
      <w:r>
        <w:t>Вывод: эти элементы доказывают, что суверенные функции в сфере безопасности были полностью захвачены внешними силами, что подрывает саму возможность принимать независимые решения.</w:t>
      </w:r>
    </w:p>
    <w:p w:rsidR="0013350A" w:rsidRDefault="0013350A" w:rsidP="0013350A">
      <w:pPr>
        <w:pStyle w:val="MainText"/>
      </w:pPr>
    </w:p>
    <w:p w:rsidR="0013350A" w:rsidRDefault="0013350A" w:rsidP="0013350A">
      <w:pPr>
        <w:pStyle w:val="SubSubheader"/>
      </w:pPr>
      <w:r>
        <w:t>Преступление против Ислама и мусульман</w:t>
      </w:r>
    </w:p>
    <w:p w:rsidR="0013350A" w:rsidRDefault="0013350A" w:rsidP="0013350A">
      <w:pPr>
        <w:pStyle w:val="MainText"/>
      </w:pPr>
      <w:r>
        <w:t>Когда некоторые режимы публично осуждают войну «Израиля» в Газе, а за кулисами открывают ему небо и предоставляют полную свободу действий — это не просто политические колебания. Это организованное предательство всех, кто с гневом следил за ночными бомбардировками улиц Катара или городов Йемена.</w:t>
      </w:r>
    </w:p>
    <w:p w:rsidR="0013350A" w:rsidRDefault="0013350A" w:rsidP="0013350A">
      <w:pPr>
        <w:pStyle w:val="MainText"/>
      </w:pPr>
      <w:r>
        <w:t>Держать в руках ключи от радаров и одновременно грозить пальцем машине смерти — вот что я называю настоящим лицемерием. Это и есть поддержка врага народа: помощь, скрытая за словами, но оплаченная кровью тайного предательства.</w:t>
      </w:r>
    </w:p>
    <w:p w:rsidR="0013350A" w:rsidRDefault="0013350A" w:rsidP="0013350A">
      <w:pPr>
        <w:pStyle w:val="MainText"/>
      </w:pPr>
    </w:p>
    <w:p w:rsidR="0013350A" w:rsidRDefault="0013350A" w:rsidP="0013350A">
      <w:pPr>
        <w:pStyle w:val="SubSubheader"/>
      </w:pPr>
      <w:r>
        <w:t>Заключение: время потрясений и время ответственности</w:t>
      </w:r>
    </w:p>
    <w:p w:rsidR="0013350A" w:rsidRDefault="0013350A" w:rsidP="0013350A">
      <w:pPr>
        <w:pStyle w:val="MainText"/>
      </w:pPr>
      <w:r>
        <w:t>Это разоблачение, независимо от его военных и стратегических последствий, по сути своей является моментом истины и гражданского контроля. Важно не просто ознакомиться с этими документами, а трансформировать полученное знание в масштабное народное и политическое движение за перемены, которое поставит эти факты перед лицом властей и всего общества.</w:t>
      </w:r>
    </w:p>
    <w:p w:rsidR="0013350A" w:rsidRDefault="0013350A" w:rsidP="0013350A">
      <w:pPr>
        <w:pStyle w:val="MainText"/>
      </w:pPr>
      <w:r>
        <w:lastRenderedPageBreak/>
        <w:t>Кроме того, необходимо опубликовать полные досье, создать следственные комитеты в соответствующих арабских странах и призвать к ответу правителей и должностных лиц, которые за кулисами способствовали этому сотрудничеству. Речь идёт, в том числе, о министрах обороны, главах служб безопасности и разведки, ведь очевидно, что деятельность такого масштаба была бы невозможна без прямого сговора высшего руководства государства и армии.</w:t>
      </w:r>
    </w:p>
    <w:p w:rsidR="0013350A" w:rsidRDefault="0013350A" w:rsidP="0013350A">
      <w:pPr>
        <w:pStyle w:val="MainText"/>
      </w:pPr>
    </w:p>
    <w:p w:rsidR="0013350A" w:rsidRDefault="0013350A" w:rsidP="0013350A">
      <w:pPr>
        <w:pStyle w:val="SubSubheader"/>
      </w:pPr>
      <w:r>
        <w:t>Избранные источники (профессиональные/исследовательские)</w:t>
      </w:r>
    </w:p>
    <w:p w:rsidR="0013350A" w:rsidRDefault="0013350A" w:rsidP="0013350A">
      <w:pPr>
        <w:pStyle w:val="MainText"/>
      </w:pPr>
      <w:r>
        <w:t>«</w:t>
      </w:r>
      <w:proofErr w:type="spellStart"/>
      <w:r>
        <w:t>The</w:t>
      </w:r>
      <w:proofErr w:type="spellEnd"/>
      <w:r>
        <w:t xml:space="preserve"> </w:t>
      </w:r>
      <w:proofErr w:type="spellStart"/>
      <w:r>
        <w:t>Washington</w:t>
      </w:r>
      <w:proofErr w:type="spellEnd"/>
      <w:r>
        <w:t xml:space="preserve"> </w:t>
      </w:r>
      <w:proofErr w:type="spellStart"/>
      <w:proofErr w:type="gramStart"/>
      <w:r>
        <w:t>Post</w:t>
      </w:r>
      <w:proofErr w:type="spellEnd"/>
      <w:r>
        <w:t>»+</w:t>
      </w:r>
      <w:proofErr w:type="gramEnd"/>
      <w:r>
        <w:t>«ICIJ»: Расширение арабо-«израильского» военного сотрудничества и сотрудничества в сфере безопасности во время войны в Газе в рамках структуры «</w:t>
      </w:r>
      <w:proofErr w:type="spellStart"/>
      <w:r>
        <w:t>Regional</w:t>
      </w:r>
      <w:proofErr w:type="spellEnd"/>
      <w:r>
        <w:t xml:space="preserve"> </w:t>
      </w:r>
      <w:proofErr w:type="spellStart"/>
      <w:r>
        <w:t>Security</w:t>
      </w:r>
      <w:proofErr w:type="spellEnd"/>
      <w:r>
        <w:t xml:space="preserve"> </w:t>
      </w:r>
      <w:proofErr w:type="spellStart"/>
      <w:r>
        <w:t>Construct</w:t>
      </w:r>
      <w:proofErr w:type="spellEnd"/>
      <w:r>
        <w:t>».</w:t>
      </w:r>
    </w:p>
    <w:p w:rsidR="0013350A" w:rsidRDefault="0013350A" w:rsidP="0013350A">
      <w:pPr>
        <w:pStyle w:val="MainText"/>
      </w:pPr>
      <w:r>
        <w:t>«</w:t>
      </w:r>
      <w:proofErr w:type="spellStart"/>
      <w:r>
        <w:t>The</w:t>
      </w:r>
      <w:proofErr w:type="spellEnd"/>
      <w:r>
        <w:t xml:space="preserve"> </w:t>
      </w:r>
      <w:proofErr w:type="spellStart"/>
      <w:r>
        <w:t>Wall</w:t>
      </w:r>
      <w:proofErr w:type="spellEnd"/>
      <w:r>
        <w:t xml:space="preserve"> </w:t>
      </w:r>
      <w:proofErr w:type="spellStart"/>
      <w:r>
        <w:t>Street</w:t>
      </w:r>
      <w:proofErr w:type="spellEnd"/>
      <w:r>
        <w:t xml:space="preserve"> </w:t>
      </w:r>
      <w:proofErr w:type="spellStart"/>
      <w:r>
        <w:t>Journal</w:t>
      </w:r>
      <w:proofErr w:type="spellEnd"/>
      <w:r>
        <w:t>» («WSJ»): Как Соединённые Штаты создали региональный альянс для отражения атаки Ирана на «Израиль» (детали предупреждения, координации и перехвата).</w:t>
      </w:r>
    </w:p>
    <w:p w:rsidR="0013350A" w:rsidRDefault="0013350A" w:rsidP="0013350A">
      <w:pPr>
        <w:pStyle w:val="MainText"/>
      </w:pPr>
      <w:r>
        <w:t>«</w:t>
      </w:r>
      <w:proofErr w:type="spellStart"/>
      <w:r>
        <w:t>Reuters</w:t>
      </w:r>
      <w:proofErr w:type="spellEnd"/>
      <w:r>
        <w:t>»</w:t>
      </w:r>
      <w:proofErr w:type="gramStart"/>
      <w:r>
        <w:t>/«</w:t>
      </w:r>
      <w:proofErr w:type="spellStart"/>
      <w:proofErr w:type="gramEnd"/>
      <w:r>
        <w:t>The</w:t>
      </w:r>
      <w:proofErr w:type="spellEnd"/>
      <w:r>
        <w:t xml:space="preserve"> </w:t>
      </w:r>
      <w:proofErr w:type="spellStart"/>
      <w:r>
        <w:t>Guardian</w:t>
      </w:r>
      <w:proofErr w:type="spellEnd"/>
      <w:r>
        <w:t>»/«</w:t>
      </w:r>
      <w:proofErr w:type="spellStart"/>
      <w:r>
        <w:t>Atlantic</w:t>
      </w:r>
      <w:proofErr w:type="spellEnd"/>
      <w:r>
        <w:t xml:space="preserve"> </w:t>
      </w:r>
      <w:proofErr w:type="spellStart"/>
      <w:r>
        <w:t>Council</w:t>
      </w:r>
      <w:proofErr w:type="spellEnd"/>
      <w:r>
        <w:t>»: Статистика перехватов, роль Иордании и внутренние политические последствия.</w:t>
      </w:r>
    </w:p>
    <w:p w:rsidR="0013350A" w:rsidRDefault="0013350A" w:rsidP="0013350A">
      <w:pPr>
        <w:pStyle w:val="MainText"/>
      </w:pPr>
      <w:r>
        <w:t>CENTCOM (официальные данные): Сводки об обороне «Израиля» и перехватах в Красном море.</w:t>
      </w:r>
    </w:p>
    <w:p w:rsidR="00B42FBA" w:rsidRDefault="0013350A" w:rsidP="0013350A">
      <w:pPr>
        <w:pStyle w:val="MainText"/>
      </w:pPr>
      <w:r>
        <w:t>Маршрут «Сухопутного моста»: «</w:t>
      </w:r>
      <w:proofErr w:type="spellStart"/>
      <w:r>
        <w:t>The</w:t>
      </w:r>
      <w:proofErr w:type="spellEnd"/>
      <w:r>
        <w:t xml:space="preserve"> </w:t>
      </w:r>
      <w:proofErr w:type="spellStart"/>
      <w:r>
        <w:t>Times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Israel</w:t>
      </w:r>
      <w:proofErr w:type="spellEnd"/>
      <w:r>
        <w:t>», «</w:t>
      </w:r>
      <w:proofErr w:type="spellStart"/>
      <w:r>
        <w:t>Bloomberg</w:t>
      </w:r>
      <w:proofErr w:type="spellEnd"/>
      <w:r>
        <w:t>», «VOA», «</w:t>
      </w:r>
      <w:proofErr w:type="spellStart"/>
      <w:r>
        <w:t>The</w:t>
      </w:r>
      <w:proofErr w:type="spellEnd"/>
      <w:r>
        <w:t xml:space="preserve"> </w:t>
      </w:r>
      <w:proofErr w:type="spellStart"/>
      <w:r>
        <w:t>New</w:t>
      </w:r>
      <w:proofErr w:type="spellEnd"/>
      <w:r>
        <w:t xml:space="preserve"> </w:t>
      </w:r>
      <w:proofErr w:type="spellStart"/>
      <w:r>
        <w:t>Arab</w:t>
      </w:r>
      <w:proofErr w:type="spellEnd"/>
      <w:r>
        <w:t>», «MEMO» — материалы, освещающие сухопутный коридор ОАЭ–Саудовская Аравия–Иордания к портам «Израиля» и его влияние на поставки свежих товаров.</w:t>
      </w:r>
    </w:p>
    <w:sectPr w:rsidR="00B42FBA" w:rsidSect="008B4FEC">
      <w:pgSz w:w="11906" w:h="16838" w:code="9"/>
      <w:pgMar w:top="1134" w:right="1134" w:bottom="1134" w:left="1134" w:header="0" w:footer="0" w:gutter="0"/>
      <w:cols w:space="720"/>
      <w:formProt w:val="0"/>
      <w:docGrid w:linePitch="10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KFGQPC Uthmanic Script HAFS">
    <w:panose1 w:val="02000000000000000000"/>
    <w:charset w:val="B2"/>
    <w:family w:val="auto"/>
    <w:pitch w:val="variable"/>
    <w:sig w:usb0="00002001" w:usb1="00000000" w:usb2="00000000" w:usb3="00000000" w:csb0="00000040" w:csb1="00000000"/>
  </w:font>
  <w:font w:name="Scheherazade">
    <w:panose1 w:val="01000600020000020003"/>
    <w:charset w:val="00"/>
    <w:family w:val="auto"/>
    <w:pitch w:val="variable"/>
    <w:sig w:usb0="80002003" w:usb1="00000000" w:usb2="00000000" w:usb3="00000000" w:csb0="0000004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C64FCD"/>
    <w:multiLevelType w:val="hybridMultilevel"/>
    <w:tmpl w:val="0A04849C"/>
    <w:lvl w:ilvl="0" w:tplc="FD9845A4">
      <w:start w:val="1"/>
      <w:numFmt w:val="bullet"/>
      <w:pStyle w:val="ListMarkers"/>
      <w:lvlText w:val="•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C93E5B"/>
    <w:multiLevelType w:val="hybridMultilevel"/>
    <w:tmpl w:val="38F8E6AA"/>
    <w:lvl w:ilvl="0" w:tplc="F1F27EAE">
      <w:start w:val="1"/>
      <w:numFmt w:val="russianLower"/>
      <w:pStyle w:val="ListLetters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2B921C5"/>
    <w:multiLevelType w:val="hybridMultilevel"/>
    <w:tmpl w:val="B8B8F502"/>
    <w:lvl w:ilvl="0" w:tplc="CECC2160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2AD1607"/>
    <w:multiLevelType w:val="hybridMultilevel"/>
    <w:tmpl w:val="5C34B514"/>
    <w:lvl w:ilvl="0" w:tplc="3D2E8C4C">
      <w:start w:val="1"/>
      <w:numFmt w:val="decimal"/>
      <w:pStyle w:val="ListNumbers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0"/>
  </w:num>
  <w:num w:numId="5">
    <w:abstractNumId w:val="3"/>
  </w:num>
  <w:num w:numId="6">
    <w:abstractNumId w:val="3"/>
  </w:num>
  <w:num w:numId="7">
    <w:abstractNumId w:val="3"/>
  </w:num>
  <w:num w:numId="8">
    <w:abstractNumId w:val="3"/>
  </w:num>
  <w:num w:numId="9">
    <w:abstractNumId w:val="0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stylePaneFormatFilter w:val="1701" w:allStyles="1" w:customStyles="0" w:latentStyles="0" w:stylesInUse="0" w:headingStyles="0" w:numberingStyles="0" w:tableStyles="0" w:directFormattingOnRuns="1" w:directFormattingOnParagraphs="1" w:directFormattingOnNumbering="1" w:directFormattingOnTables="0" w:clearFormatting="1" w:top3HeadingStyles="0" w:visibleStyles="0" w:alternateStyleNames="0"/>
  <w:stylePaneSortMethod w:val="00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350A"/>
    <w:rsid w:val="00097CF5"/>
    <w:rsid w:val="000A64C3"/>
    <w:rsid w:val="0013350A"/>
    <w:rsid w:val="001E0E5A"/>
    <w:rsid w:val="001E33B0"/>
    <w:rsid w:val="0023291C"/>
    <w:rsid w:val="00342DF0"/>
    <w:rsid w:val="00470038"/>
    <w:rsid w:val="006A41BD"/>
    <w:rsid w:val="008716CA"/>
    <w:rsid w:val="00B42FBA"/>
    <w:rsid w:val="00BF7506"/>
    <w:rsid w:val="00CD2366"/>
    <w:rsid w:val="00E00755"/>
    <w:rsid w:val="00F00B20"/>
    <w:rsid w:val="00FB31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2C05A5"/>
  <w15:chartTrackingRefBased/>
  <w15:docId w15:val="{11D37C1A-9864-4D4F-A243-268B2C0625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F7506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RAyat">
    <w:name w:val="AR_Ayat"/>
    <w:rsid w:val="00470038"/>
    <w:pPr>
      <w:bidi/>
      <w:jc w:val="center"/>
    </w:pPr>
    <w:rPr>
      <w:rFonts w:ascii="KFGQPC Uthmanic Script HAFS" w:eastAsia="Times New Roman" w:hAnsi="KFGQPC Uthmanic Script HAFS" w:cs="KFGQPC Uthmanic Script HAFS"/>
      <w:sz w:val="28"/>
      <w:szCs w:val="28"/>
      <w:lang w:eastAsia="ru-RU"/>
    </w:rPr>
  </w:style>
  <w:style w:type="paragraph" w:customStyle="1" w:styleId="ARHadith">
    <w:name w:val="AR_Hadith"/>
    <w:rsid w:val="00470038"/>
    <w:pPr>
      <w:bidi/>
      <w:jc w:val="center"/>
    </w:pPr>
    <w:rPr>
      <w:rFonts w:ascii="Scheherazade" w:eastAsia="Times New Roman" w:hAnsi="Scheherazade" w:cs="Scheherazade"/>
      <w:sz w:val="28"/>
      <w:szCs w:val="28"/>
      <w:lang w:eastAsia="ru-RU"/>
    </w:rPr>
  </w:style>
  <w:style w:type="character" w:customStyle="1" w:styleId="ARInText">
    <w:name w:val="AR_In.Text"/>
    <w:uiPriority w:val="1"/>
    <w:rsid w:val="00470038"/>
    <w:rPr>
      <w:rFonts w:ascii="Scheherazade" w:hAnsi="Scheherazade" w:cs="Scheherazade"/>
      <w:sz w:val="28"/>
      <w:szCs w:val="28"/>
    </w:rPr>
  </w:style>
  <w:style w:type="paragraph" w:customStyle="1" w:styleId="Basmala">
    <w:name w:val="Basmala"/>
    <w:basedOn w:val="a"/>
    <w:rsid w:val="00470038"/>
    <w:pPr>
      <w:bidi/>
      <w:spacing w:after="200" w:line="360" w:lineRule="auto"/>
      <w:jc w:val="center"/>
    </w:pPr>
    <w:rPr>
      <w:rFonts w:ascii="KFGQPC Uthmanic Script HAFS" w:hAnsi="KFGQPC Uthmanic Script HAFS" w:cs="KFGQPC Uthmanic Script HAFS"/>
      <w:sz w:val="28"/>
      <w:szCs w:val="28"/>
    </w:rPr>
  </w:style>
  <w:style w:type="character" w:customStyle="1" w:styleId="Bold">
    <w:name w:val="Bold"/>
    <w:rsid w:val="00470038"/>
    <w:rPr>
      <w:rFonts w:ascii="Times New Roman" w:hAnsi="Times New Roman"/>
      <w:b/>
      <w:lang w:val="ru-RU"/>
    </w:rPr>
  </w:style>
  <w:style w:type="character" w:customStyle="1" w:styleId="Bold-Italic">
    <w:name w:val="Bold-Italic"/>
    <w:uiPriority w:val="1"/>
    <w:rsid w:val="00470038"/>
    <w:rPr>
      <w:b/>
      <w:i/>
      <w:lang w:val="ru-RU"/>
    </w:rPr>
  </w:style>
  <w:style w:type="character" w:customStyle="1" w:styleId="Bold-Underline">
    <w:name w:val="Bold-Underline"/>
    <w:basedOn w:val="a0"/>
    <w:uiPriority w:val="1"/>
    <w:rsid w:val="00470038"/>
    <w:rPr>
      <w:rFonts w:asciiTheme="majorBidi" w:hAnsiTheme="majorBidi" w:cstheme="majorBidi"/>
      <w:b/>
      <w:bCs/>
      <w:color w:val="000000"/>
      <w:sz w:val="24"/>
      <w:szCs w:val="24"/>
      <w:u w:val="single"/>
      <w:lang w:val="ru-RU"/>
    </w:rPr>
  </w:style>
  <w:style w:type="paragraph" w:customStyle="1" w:styleId="FootNoteText">
    <w:name w:val="FootNote_Text"/>
    <w:rsid w:val="00470038"/>
    <w:pPr>
      <w:spacing w:after="60"/>
    </w:pPr>
    <w:rPr>
      <w:rFonts w:ascii="Times New Roman" w:eastAsia="Times New Roman" w:hAnsi="Times New Roman" w:cs="Times New Roman"/>
      <w:sz w:val="16"/>
      <w:szCs w:val="16"/>
      <w:lang w:val="ru-RU" w:bidi="ar-AE"/>
    </w:rPr>
  </w:style>
  <w:style w:type="paragraph" w:customStyle="1" w:styleId="HeaderL1">
    <w:name w:val="Header_L1"/>
    <w:next w:val="a"/>
    <w:rsid w:val="00470038"/>
    <w:pPr>
      <w:spacing w:after="480"/>
      <w:jc w:val="center"/>
    </w:pPr>
    <w:rPr>
      <w:rFonts w:ascii="Times New Roman" w:eastAsia="Times New Roman" w:hAnsi="Times New Roman" w:cs="Times New Roman"/>
      <w:b/>
      <w:bCs/>
      <w:sz w:val="28"/>
      <w:szCs w:val="28"/>
      <w:lang w:val="ru-RU"/>
    </w:rPr>
  </w:style>
  <w:style w:type="paragraph" w:customStyle="1" w:styleId="HeaderL2">
    <w:name w:val="Header_L2"/>
    <w:rsid w:val="00470038"/>
    <w:pPr>
      <w:spacing w:before="240" w:after="180"/>
      <w:jc w:val="center"/>
    </w:pPr>
    <w:rPr>
      <w:rFonts w:ascii="Times New Roman" w:eastAsia="Times New Roman" w:hAnsi="Times New Roman" w:cs="Times New Roman"/>
      <w:b/>
      <w:bCs/>
      <w:sz w:val="20"/>
      <w:szCs w:val="20"/>
      <w:lang w:val="ru-RU"/>
    </w:rPr>
  </w:style>
  <w:style w:type="character" w:customStyle="1" w:styleId="Italic">
    <w:name w:val="Italic"/>
    <w:rsid w:val="00470038"/>
    <w:rPr>
      <w:rFonts w:ascii="Times New Roman" w:hAnsi="Times New Roman"/>
      <w:i/>
      <w:lang w:val="ru-RU" w:eastAsia="en-US"/>
    </w:rPr>
  </w:style>
  <w:style w:type="paragraph" w:customStyle="1" w:styleId="ListLetters">
    <w:name w:val="List_Letters"/>
    <w:rsid w:val="000A64C3"/>
    <w:pPr>
      <w:widowControl w:val="0"/>
      <w:numPr>
        <w:numId w:val="1"/>
      </w:numPr>
      <w:autoSpaceDE w:val="0"/>
      <w:autoSpaceDN w:val="0"/>
      <w:adjustRightInd w:val="0"/>
      <w:jc w:val="both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ListMarkers">
    <w:name w:val="List_Markers"/>
    <w:rsid w:val="001E33B0"/>
    <w:pPr>
      <w:numPr>
        <w:numId w:val="9"/>
      </w:numPr>
      <w:suppressAutoHyphens/>
      <w:jc w:val="both"/>
    </w:pPr>
    <w:rPr>
      <w:rFonts w:ascii="Times New Roman" w:eastAsia="Times New Roman" w:hAnsi="Times New Roman" w:cs="Times New Roman"/>
      <w:sz w:val="24"/>
      <w:szCs w:val="24"/>
      <w:lang w:val="ru-RU"/>
    </w:rPr>
  </w:style>
  <w:style w:type="paragraph" w:customStyle="1" w:styleId="ListNumbers">
    <w:name w:val="List_Numbers"/>
    <w:rsid w:val="001E33B0"/>
    <w:pPr>
      <w:numPr>
        <w:numId w:val="10"/>
      </w:numPr>
      <w:jc w:val="both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MainText">
    <w:name w:val="MainText"/>
    <w:rsid w:val="00470038"/>
    <w:pPr>
      <w:ind w:firstLine="709"/>
      <w:jc w:val="both"/>
    </w:pPr>
    <w:rPr>
      <w:rFonts w:ascii="Times New Roman" w:eastAsia="Times New Roman" w:hAnsi="Times New Roman" w:cs="Times New Roman"/>
      <w:sz w:val="24"/>
      <w:szCs w:val="24"/>
      <w:lang w:val="ru-RU"/>
    </w:rPr>
  </w:style>
  <w:style w:type="paragraph" w:customStyle="1" w:styleId="MainTextCentered">
    <w:name w:val="MainText_Centered"/>
    <w:rsid w:val="00470038"/>
    <w:pPr>
      <w:jc w:val="center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MainTextNoIndent">
    <w:name w:val="MainText_NoIndent"/>
    <w:next w:val="MainText"/>
    <w:rsid w:val="00CD2366"/>
    <w:pPr>
      <w:jc w:val="both"/>
    </w:pPr>
    <w:rPr>
      <w:rFonts w:ascii="Times New Roman" w:eastAsia="Times New Roman" w:hAnsi="Times New Roman" w:cs="Times New Roman"/>
      <w:sz w:val="24"/>
      <w:szCs w:val="24"/>
      <w:lang w:val="ru-RU"/>
    </w:rPr>
  </w:style>
  <w:style w:type="character" w:customStyle="1" w:styleId="RUAyat">
    <w:name w:val="RU_Ayat"/>
    <w:rsid w:val="000A64C3"/>
    <w:rPr>
      <w:rFonts w:ascii="Times New Roman" w:hAnsi="Times New Roman"/>
      <w:b/>
      <w:lang w:val="ru-RU"/>
    </w:rPr>
  </w:style>
  <w:style w:type="character" w:customStyle="1" w:styleId="RUHadith">
    <w:name w:val="RU_Hadith"/>
    <w:rsid w:val="000A64C3"/>
    <w:rPr>
      <w:rFonts w:ascii="Times New Roman" w:hAnsi="Times New Roman"/>
      <w:b/>
      <w:i/>
      <w:lang w:val="ru-RU"/>
    </w:rPr>
  </w:style>
  <w:style w:type="paragraph" w:customStyle="1" w:styleId="SubHeader">
    <w:name w:val="SubHeader"/>
    <w:basedOn w:val="a"/>
    <w:next w:val="MainText"/>
    <w:rsid w:val="00470038"/>
    <w:pPr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Subscript">
    <w:name w:val="Subscript"/>
    <w:uiPriority w:val="1"/>
    <w:rsid w:val="00470038"/>
    <w:rPr>
      <w:rFonts w:cs="Times New Roman"/>
      <w:vertAlign w:val="subscript"/>
    </w:rPr>
  </w:style>
  <w:style w:type="paragraph" w:customStyle="1" w:styleId="SubSubheader">
    <w:name w:val="SubSubheader"/>
    <w:rsid w:val="00470038"/>
    <w:pPr>
      <w:autoSpaceDE w:val="0"/>
      <w:autoSpaceDN w:val="0"/>
      <w:adjustRightInd w:val="0"/>
      <w:ind w:left="709"/>
    </w:pPr>
    <w:rPr>
      <w:rFonts w:ascii="Times New Roman" w:eastAsia="Times New Roman" w:hAnsi="Times New Roman" w:cs="Times New Roman"/>
      <w:b/>
      <w:bCs/>
      <w:sz w:val="24"/>
      <w:szCs w:val="24"/>
      <w:lang w:val="ru-RU"/>
    </w:rPr>
  </w:style>
  <w:style w:type="paragraph" w:customStyle="1" w:styleId="SubSubSubheader">
    <w:name w:val="SubSubSubheader"/>
    <w:basedOn w:val="SubSubheader"/>
    <w:rsid w:val="00470038"/>
    <w:rPr>
      <w:i/>
      <w:iCs/>
    </w:rPr>
  </w:style>
  <w:style w:type="character" w:customStyle="1" w:styleId="Superscript">
    <w:name w:val="Superscript"/>
    <w:uiPriority w:val="1"/>
    <w:rsid w:val="00470038"/>
    <w:rPr>
      <w:rFonts w:cs="Times New Roman"/>
      <w:vertAlign w:val="superscript"/>
    </w:rPr>
  </w:style>
  <w:style w:type="character" w:customStyle="1" w:styleId="Underline">
    <w:name w:val="Underline"/>
    <w:uiPriority w:val="1"/>
    <w:rsid w:val="00470038"/>
    <w:rPr>
      <w:u w:val="single"/>
    </w:rPr>
  </w:style>
  <w:style w:type="paragraph" w:customStyle="1" w:styleId="Author">
    <w:name w:val="Author"/>
    <w:basedOn w:val="MainText"/>
    <w:next w:val="MainText"/>
    <w:rsid w:val="00342DF0"/>
    <w:rPr>
      <w:bCs/>
      <w:i/>
    </w:rPr>
  </w:style>
  <w:style w:type="character" w:customStyle="1" w:styleId="Quotes">
    <w:name w:val="Quotes"/>
    <w:uiPriority w:val="1"/>
    <w:rsid w:val="00F00B20"/>
    <w:rPr>
      <w:rFonts w:asciiTheme="minorHAnsi" w:hAnsiTheme="minorHAnsi"/>
      <w:i w:val="0"/>
      <w:sz w:val="23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12</Pages>
  <Words>5525</Words>
  <Characters>31493</Characters>
  <Application>Microsoft Office Word</Application>
  <DocSecurity>0</DocSecurity>
  <Lines>262</Lines>
  <Paragraphs>73</Paragraphs>
  <ScaleCrop>false</ScaleCrop>
  <Company/>
  <LinksUpToDate>false</LinksUpToDate>
  <CharactersWithSpaces>36945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2025-12-01T15:53:00Z</dcterms:created>
  <dcterms:modified xsi:type="dcterms:W3CDTF">2025-12-01T15:53:00Z</dcterms:modified>
</cp:coreProperties>
</file>