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 xml:space="preserve">Отголоски империи: американское пиратство </w:t>
      </w:r>
      <w:bookmarkStart w:id="0" w:name="_GoBack"/>
      <w:bookmarkEnd w:id="0"/>
      <w:r>
        <w:rPr>
          <w:b/>
          <w:bCs/>
          <w:lang w:val="ru-RU"/>
        </w:rPr>
        <w:t>у берегов Венесуэлы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Новость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10 декабря 2025 года США задержали нефтяной танкер </w:t>
      </w:r>
      <w:r>
        <w:rPr/>
        <w:t>Skipper</w:t>
      </w:r>
      <w:r>
        <w:rPr>
          <w:lang w:val="ru-RU"/>
        </w:rPr>
        <w:t xml:space="preserve"> у берегов Венесуэлы, поднялись на его борт и конфисковали груз — около 1,8 млн баррелей венесуэльской сырой нефти — на основании решения американского суда о применении санкций, срок действия которых подходил к концу. Американские официальные лица заявили, что данная мера направлена на наказание за предполагаемые нарушения давно действующих санкций, связанных с якобы незаконными нефтяными поставками. Правительства Венесуэлы и Кубы осудили этот шаг, назвав его откровенным воровством и пиратством. Куба охарактеризовала произошедшее как морской терроризм, влияющий на её энергоснабжение. В результате этих действий более 11 млн баррелей венесуэльской нефти оказались заблокированными в море, поскольку нефтяные танкеры и трейдеры пересматривают риски перевозки венесуэльской нефти. Это приводит к более значительным скидкам и пересмотру контрактов с ключевыми покупателями, такими как Китай.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Комментарий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Захват нефтяного танкера Skipper, в ходе которого Береговая охрана США и военные взяли под контроль венесуэльскую нефть в международных водах, является не мерой по обеспечению соблюдения закона, а отражением продуманного утверждения односторонней власти над экономической артерией независимого государства. Формально это оправдывается санкциями, однако по сути представляет собой механизм геополитического давления. Исторически отношения между Вашингтоном и Каракасом характеризовались чередованием сотрудничества и доминирования, продиктованных нефтяными интересами. С начала XX века интересы США в венесуэльской нефти оказывали влияние на политику — от поддержки господства американских нефтяных компаний до реакции на национализацию и кризисы в нефтяном секторе Венесуэлы. Американские политические документы показывают, что обеспечение доступа к нефтяным запасам было ключевой стратегической целью внешней политики США в отношении Венесуэлы.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Захват танкера Skipper в 2025 году стал результатом многолетнего нарастающего давления, включая масштабные санкции, введённые в 2019 году в отношении государственной нефтяной компании Венесуэлы PDVSA и её торговых партнёров. Эти санкции постоянно ограничивали возможности Каракаса участвовать в мировых нефтяных рынках, даже с учётом неофициальных исключений, предоставленных для поддержания ограниченных потоков. Совокупный эффект санкций уже привёл к подрыву нефтедобывающих мощностей Венесуэлы и её доходной базы. Захват танкера Skipper усугубил этот ущерб, нарушив экспорт и фактически заморозив движение нефтяных танкеров. В ответ трейдеры приостановили отгрузки и стали требовать значительных скидок, что на практике привело к дальнейшему наказанию присутствия Венесуэлы на международных рынках сырой нефти.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Хотя администрация Трампа представляет эти меры как борьбу против нелегальных сетей или как часть стратегии с наркотрафиком, более широкий шаблон военной демонстрации силы и изъятия ресурсов ясно показывает, что цель гораздо шире, чем просто изоляция преступных структур. В последние месяцы Соединённые Штаты значительно усилили своё военное присутствие в южной части Карибского моря и нанесли удары по судам, которые, по их утверждению, связаны с наркоторговлей. Эти действия вызвали обеспокоенность даже среди специалистов по международному праву из-за их внесудебного характера и возможных нарушений международных норм. Эти операции совпадают с более широкими дискуссиями в политических кругах США о свержении правительства Мадуро или, по крайней мере, ослаблении его власти. Каракас контролирует одни из крупнейших в мире подтверждённых запасов сырой нефти, а его политические альянсы — в частности, партнёрство с такими странами, как Китай, Россия и Куба — подрывают влияние Вашингтона в регионе, который он считает своим «задним двором». Американская военно-морская сила, проявляющаяся в действиях, похожих на пиратство и применение насилия в Карибском бассейне, заставляет международные компании действовать крайне осторожно. Они боятся загружать венесуэльскую нефть из-за риска новых задержаний и конфискаций. Фактически это означает, что военно-морское давление США ставится выше законных торговых прав суверенных государств-производителей и используется для перераспределения мировых торговых потоков в интересах Вашингтона.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целом эти события показывают, что цель задержания танкера Skipper и сопутствующих мер не сводится лишь к обеспечению соблюдения санкций. Речь идёт о части более широкой стратегической кампании, направленной на выдавливание экономических и политических уступок путём установления прямого контроля над экспортом венесуэльской нефти и, тем самым, на ослабление правительства Мадуро. По сути, Вашингтон использует экономическое удушение и военное давление как инструменты влияния, что напоминает исторические вмешательства, при которых сверхдержавы использовали зависимость более слабых стран от их собственных ресурсов для формирования их внутренней политики.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На практике это означает, что венесуэльский народ, чьи средства к существованию и национальная инфраструктура тесно зависят от нефтяных доходов, несёт на себе последствия конфликта, в котором природные богатства страны превращаются в разменную монету геополитических манёвров. Вместо защиты суверенитета и норм международного права задержание танкера Skipper фактически закрепляет такую модель мирового порядка, при которой ведущие державы единолично трактуют правовые нормы и используют их как оправдание для действий, продиктованных собственными стратегическими интересами, одновременно подрывая права других государств. Этот односторонний подход дестабилизирует региональные рынки, усугубляет экономические трудности и разрушает нормы, которые должны регулировать мирное сосуществование государств. Однако единственным критерием, которым, по сути, руководствуются Соединённые Штаты, остаётся утверждение собственных интересов за счёт любых других.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То, что мы наблюдаем сегодня в виде американского пиратства в Карибском бассейне, является не чем иным, как очередным продолжением её кровавого господства над народами мира, которых она рассматривает как собственную территорию, эксплуатируя её по своему усмотрению, независимо от человеческих потерь.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وَلاَ تَحْسَبَنَّ اللّهَ غَافِلاً عَمَّا يَعْمَلُ الظَّالِمُونَ إِنَّمَا يُؤَخِّرُهُمْ لِيَوْمٍ تَشْخَصُ فِيهِ الأَبْصَارُ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lang w:val="ru-RU"/>
        </w:rPr>
      </w:pPr>
      <w:r>
        <w:rPr>
          <w:lang w:val="ru-RU"/>
        </w:rPr>
        <w:t>«</w:t>
      </w:r>
      <w:r>
        <w:rPr>
          <w:b/>
          <w:bCs/>
          <w:lang w:val="ru-RU"/>
        </w:rPr>
        <w:t>Не думай, что Аллах не ведает о том, что творят беззаконники. Он лишь даёт им отсрочку до того дня, когда закатятся взоры</w:t>
      </w:r>
      <w:r>
        <w:rPr>
          <w:lang w:val="ru-RU"/>
        </w:rPr>
        <w:t>» (14:42).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Абдуллах Робин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29 Джумада ас-Сани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20 декабря 2025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raditional Arabic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570</TotalTime>
  <Application>LibreOffice/7.6.7.2$Linux_X86_64 LibreOffice_project/60$Build-2</Application>
  <AppVersion>15.0000</AppVersion>
  <Pages>4</Pages>
  <Words>834</Words>
  <Characters>5745</Characters>
  <CharactersWithSpaces>6568</CharactersWithSpaces>
  <Paragraphs>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2025-12-21T14:55:00Z</dcterms:created>
  <dc:creator>User</dc:creator>
  <dc:description/>
  <dc:language>ru-RU</dc:language>
  <cp:lastModifiedBy/>
  <dcterms:modified xsi:type="dcterms:W3CDTF">2025-12-23T21:35:09Z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