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860" w:rsidRPr="00A80F0E" w:rsidRDefault="00864336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A80F0E">
        <w:rPr>
          <w:rStyle w:val="a3"/>
          <w:rFonts w:ascii="Times New Roman" w:hAnsi="Times New Roman" w:cs="Times New Roman"/>
        </w:rPr>
        <w:t xml:space="preserve">Статья 82. </w:t>
      </w:r>
      <w:r w:rsidRPr="00A80F0E">
        <w:rPr>
          <w:rFonts w:ascii="Times New Roman" w:hAnsi="Times New Roman" w:cs="Times New Roman"/>
          <w:b/>
          <w:bCs/>
        </w:rPr>
        <w:t xml:space="preserve">Допускается наличие нескольких уровней судов в зависимости от разновидности дел. Допускается назначение некоторых судей на определённые категории дел в пределах установленного объёма, а рассмотрение остальных дел может быть поручено другим </w:t>
      </w:r>
      <w:r w:rsidRPr="00A80F0E">
        <w:rPr>
          <w:rFonts w:ascii="Times New Roman" w:hAnsi="Times New Roman" w:cs="Times New Roman"/>
          <w:b/>
          <w:bCs/>
        </w:rPr>
        <w:t>судам.</w:t>
      </w:r>
    </w:p>
    <w:p w:rsidR="00130860" w:rsidRPr="00A80F0E" w:rsidRDefault="00864336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A80F0E">
        <w:rPr>
          <w:rFonts w:ascii="Times New Roman" w:hAnsi="Times New Roman" w:cs="Times New Roman"/>
        </w:rPr>
        <w:t>Основанием для этого служит то, что судопроизводство — это</w:t>
      </w:r>
      <w:r w:rsidRPr="00A80F0E">
        <w:rPr>
          <w:rFonts w:ascii="Times New Roman" w:hAnsi="Times New Roman" w:cs="Times New Roman"/>
        </w:rPr>
        <w:t xml:space="preserve"> </w:t>
      </w:r>
      <w:r w:rsidRPr="00A80F0E">
        <w:rPr>
          <w:rStyle w:val="a4"/>
          <w:rFonts w:ascii="Times New Roman" w:hAnsi="Times New Roman" w:cs="Times New Roman"/>
          <w:i w:val="0"/>
          <w:iCs w:val="0"/>
        </w:rPr>
        <w:t>заместительство от лица х</w:t>
      </w:r>
      <w:r w:rsidRPr="00A80F0E">
        <w:rPr>
          <w:rFonts w:ascii="Times New Roman" w:hAnsi="Times New Roman" w:cs="Times New Roman"/>
        </w:rPr>
        <w:t>алифа. Оно аналогично представительству во всех аспектах без каких-либо различий между ними, поскольку является её разновидностью. А представительство может быть как</w:t>
      </w:r>
      <w:r w:rsidRPr="00A80F0E">
        <w:rPr>
          <w:rFonts w:ascii="Times New Roman" w:hAnsi="Times New Roman" w:cs="Times New Roman"/>
        </w:rPr>
        <w:t xml:space="preserve"> общим, так и частным. По этой причине дозволено назначать судью для рассмотрения определённых категорий дел и запрещать ему заниматься другими. Также дозволено назначать другого судью для других дел, как по тем, которые были поручены первому, так и по дру</w:t>
      </w:r>
      <w:r w:rsidRPr="00A80F0E">
        <w:rPr>
          <w:rFonts w:ascii="Times New Roman" w:hAnsi="Times New Roman" w:cs="Times New Roman"/>
        </w:rPr>
        <w:t>гим, как в рамках одного региона, так и нет. Исходя из этого, допустимо существование разных уровней судебной системы.</w:t>
      </w:r>
    </w:p>
    <w:p w:rsidR="00130860" w:rsidRPr="00A80F0E" w:rsidRDefault="00864336" w:rsidP="000C12EA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A80F0E">
        <w:rPr>
          <w:rFonts w:ascii="Times New Roman" w:hAnsi="Times New Roman" w:cs="Times New Roman"/>
        </w:rPr>
        <w:t>Такое положение имело место среди мусульман в первые века. Аль-</w:t>
      </w:r>
      <w:proofErr w:type="spellStart"/>
      <w:r w:rsidRPr="00A80F0E">
        <w:rPr>
          <w:rFonts w:ascii="Times New Roman" w:hAnsi="Times New Roman" w:cs="Times New Roman"/>
        </w:rPr>
        <w:t>Маварди</w:t>
      </w:r>
      <w:proofErr w:type="spellEnd"/>
      <w:r w:rsidRPr="00A80F0E">
        <w:rPr>
          <w:rFonts w:ascii="Times New Roman" w:hAnsi="Times New Roman" w:cs="Times New Roman"/>
        </w:rPr>
        <w:t xml:space="preserve"> в своей книге </w:t>
      </w:r>
      <w:r w:rsidRPr="00A80F0E">
        <w:rPr>
          <w:rStyle w:val="a4"/>
          <w:rFonts w:ascii="Times New Roman" w:hAnsi="Times New Roman" w:cs="Times New Roman"/>
          <w:i w:val="0"/>
          <w:iCs w:val="0"/>
        </w:rPr>
        <w:t>«</w:t>
      </w:r>
      <w:r w:rsidR="000C12EA">
        <w:rPr>
          <w:rStyle w:val="a4"/>
          <w:rFonts w:ascii="Times New Roman" w:hAnsi="Times New Roman" w:cs="Times New Roman"/>
          <w:i w:val="0"/>
          <w:iCs w:val="0"/>
        </w:rPr>
        <w:t>А</w:t>
      </w:r>
      <w:r w:rsidRPr="00A80F0E">
        <w:rPr>
          <w:rStyle w:val="a4"/>
          <w:rFonts w:ascii="Times New Roman" w:hAnsi="Times New Roman" w:cs="Times New Roman"/>
          <w:i w:val="0"/>
          <w:iCs w:val="0"/>
        </w:rPr>
        <w:t>ль-</w:t>
      </w:r>
      <w:proofErr w:type="spellStart"/>
      <w:r w:rsidRPr="00A80F0E">
        <w:rPr>
          <w:rStyle w:val="a4"/>
          <w:rFonts w:ascii="Times New Roman" w:hAnsi="Times New Roman" w:cs="Times New Roman"/>
          <w:i w:val="0"/>
          <w:iCs w:val="0"/>
        </w:rPr>
        <w:t>Ахкам</w:t>
      </w:r>
      <w:proofErr w:type="spellEnd"/>
      <w:r w:rsidRPr="00A80F0E">
        <w:rPr>
          <w:rStyle w:val="a4"/>
          <w:rFonts w:ascii="Times New Roman" w:hAnsi="Times New Roman" w:cs="Times New Roman"/>
          <w:i w:val="0"/>
          <w:iCs w:val="0"/>
        </w:rPr>
        <w:t xml:space="preserve"> ас-</w:t>
      </w:r>
      <w:proofErr w:type="spellStart"/>
      <w:r w:rsidRPr="00A80F0E">
        <w:rPr>
          <w:rStyle w:val="a4"/>
          <w:rFonts w:ascii="Times New Roman" w:hAnsi="Times New Roman" w:cs="Times New Roman"/>
          <w:i w:val="0"/>
          <w:iCs w:val="0"/>
        </w:rPr>
        <w:t>Султания</w:t>
      </w:r>
      <w:proofErr w:type="spellEnd"/>
      <w:r w:rsidRPr="00A80F0E">
        <w:rPr>
          <w:rStyle w:val="a4"/>
          <w:rFonts w:ascii="Times New Roman" w:hAnsi="Times New Roman" w:cs="Times New Roman"/>
          <w:i w:val="0"/>
          <w:iCs w:val="0"/>
        </w:rPr>
        <w:t>»</w:t>
      </w:r>
      <w:r w:rsidRPr="00A80F0E">
        <w:rPr>
          <w:rFonts w:ascii="Times New Roman" w:hAnsi="Times New Roman" w:cs="Times New Roman"/>
        </w:rPr>
        <w:t xml:space="preserve"> пишет: </w:t>
      </w:r>
      <w:r w:rsidRPr="00A80F0E">
        <w:rPr>
          <w:rFonts w:ascii="Times New Roman" w:hAnsi="Times New Roman" w:cs="Times New Roman"/>
          <w:i/>
          <w:iCs/>
        </w:rPr>
        <w:t xml:space="preserve">«Абу </w:t>
      </w:r>
      <w:proofErr w:type="gramStart"/>
      <w:r w:rsidRPr="00A80F0E">
        <w:rPr>
          <w:rFonts w:ascii="Times New Roman" w:hAnsi="Times New Roman" w:cs="Times New Roman"/>
          <w:i/>
          <w:iCs/>
        </w:rPr>
        <w:t>Абдуллах</w:t>
      </w:r>
      <w:proofErr w:type="gramEnd"/>
      <w:r w:rsidRPr="00A80F0E">
        <w:rPr>
          <w:rFonts w:ascii="Times New Roman" w:hAnsi="Times New Roman" w:cs="Times New Roman"/>
          <w:i/>
          <w:iCs/>
        </w:rPr>
        <w:t xml:space="preserve"> аз-</w:t>
      </w:r>
      <w:proofErr w:type="spellStart"/>
      <w:r w:rsidRPr="00A80F0E">
        <w:rPr>
          <w:rFonts w:ascii="Times New Roman" w:hAnsi="Times New Roman" w:cs="Times New Roman"/>
          <w:i/>
          <w:iCs/>
        </w:rPr>
        <w:t>Зуба</w:t>
      </w:r>
      <w:r w:rsidRPr="00A80F0E">
        <w:rPr>
          <w:rFonts w:ascii="Times New Roman" w:hAnsi="Times New Roman" w:cs="Times New Roman"/>
          <w:i/>
          <w:iCs/>
        </w:rPr>
        <w:t>йри</w:t>
      </w:r>
      <w:proofErr w:type="spellEnd"/>
      <w:r w:rsidRPr="00A80F0E">
        <w:rPr>
          <w:rFonts w:ascii="Times New Roman" w:hAnsi="Times New Roman" w:cs="Times New Roman"/>
          <w:i/>
          <w:iCs/>
        </w:rPr>
        <w:t xml:space="preserve"> сказал: «На протяжении долгого времени правители Басры назначали отдельного судью для соборной мечети, называемого </w:t>
      </w:r>
      <w:r w:rsidRPr="00A80F0E">
        <w:rPr>
          <w:rStyle w:val="a4"/>
          <w:rFonts w:ascii="Times New Roman" w:hAnsi="Times New Roman" w:cs="Times New Roman"/>
        </w:rPr>
        <w:t>кади аль-</w:t>
      </w:r>
      <w:proofErr w:type="spellStart"/>
      <w:r w:rsidRPr="00A80F0E">
        <w:rPr>
          <w:rStyle w:val="a4"/>
          <w:rFonts w:ascii="Times New Roman" w:hAnsi="Times New Roman" w:cs="Times New Roman"/>
        </w:rPr>
        <w:t>масджид</w:t>
      </w:r>
      <w:proofErr w:type="spellEnd"/>
      <w:r w:rsidRPr="00A80F0E">
        <w:rPr>
          <w:rFonts w:ascii="Times New Roman" w:hAnsi="Times New Roman" w:cs="Times New Roman"/>
          <w:i/>
          <w:iCs/>
        </w:rPr>
        <w:t>, который выносил решения по делам, не превышающим двухсот дирхамов и двадцати динаров. Он также назначал выплаты на соде</w:t>
      </w:r>
      <w:r w:rsidRPr="00A80F0E">
        <w:rPr>
          <w:rFonts w:ascii="Times New Roman" w:hAnsi="Times New Roman" w:cs="Times New Roman"/>
          <w:i/>
          <w:iCs/>
        </w:rPr>
        <w:t>ржание и не выходил за пределы своей компетенции и установленного для него объёма полномочий».</w:t>
      </w:r>
    </w:p>
    <w:p w:rsidR="00130860" w:rsidRPr="00A80F0E" w:rsidRDefault="00864336" w:rsidP="00A80F0E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proofErr w:type="gramStart"/>
      <w:r w:rsidRPr="00A80F0E">
        <w:rPr>
          <w:rFonts w:ascii="Times New Roman" w:hAnsi="Times New Roman" w:cs="Times New Roman"/>
        </w:rPr>
        <w:t>Посланник Аллаха</w:t>
      </w:r>
      <w:r w:rsidR="000C12EA">
        <w:rPr>
          <w:rFonts w:ascii="Times New Roman" w:hAnsi="Times New Roman" w:cs="Times New Roman"/>
        </w:rPr>
        <w:t xml:space="preserve"> (с.а.с.)</w:t>
      </w:r>
      <w:r w:rsidRPr="00A80F0E">
        <w:rPr>
          <w:rFonts w:ascii="Times New Roman" w:hAnsi="Times New Roman" w:cs="Times New Roman"/>
        </w:rPr>
        <w:t xml:space="preserve"> </w:t>
      </w:r>
      <w:r w:rsidRPr="00A80F0E">
        <w:rPr>
          <w:rFonts w:ascii="Times New Roman" w:hAnsi="Times New Roman" w:cs="Times New Roman"/>
        </w:rPr>
        <w:t>так</w:t>
      </w:r>
      <w:r w:rsidR="000C12EA">
        <w:rPr>
          <w:rFonts w:ascii="Times New Roman" w:hAnsi="Times New Roman" w:cs="Times New Roman"/>
        </w:rPr>
        <w:t xml:space="preserve"> </w:t>
      </w:r>
      <w:bookmarkStart w:id="0" w:name="_GoBack"/>
      <w:bookmarkEnd w:id="0"/>
      <w:r w:rsidRPr="00A80F0E">
        <w:rPr>
          <w:rFonts w:ascii="Times New Roman" w:hAnsi="Times New Roman" w:cs="Times New Roman"/>
        </w:rPr>
        <w:t xml:space="preserve">же назначал судей от своего имени как в одном конкретном деле, как в случае назначения </w:t>
      </w:r>
      <w:proofErr w:type="spellStart"/>
      <w:r w:rsidRPr="00A80F0E">
        <w:rPr>
          <w:rFonts w:ascii="Times New Roman" w:hAnsi="Times New Roman" w:cs="Times New Roman"/>
        </w:rPr>
        <w:t>Амра</w:t>
      </w:r>
      <w:proofErr w:type="spellEnd"/>
      <w:r w:rsidRPr="00A80F0E">
        <w:rPr>
          <w:rFonts w:ascii="Times New Roman" w:hAnsi="Times New Roman" w:cs="Times New Roman"/>
        </w:rPr>
        <w:t xml:space="preserve"> ибн аль-Аса, так и во всех делах в пределах опр</w:t>
      </w:r>
      <w:r w:rsidRPr="00A80F0E">
        <w:rPr>
          <w:rFonts w:ascii="Times New Roman" w:hAnsi="Times New Roman" w:cs="Times New Roman"/>
        </w:rPr>
        <w:t>еделённой области, как это было при назначении Али ибн Абу Талиба, да будет доволен им Аллах, на должность судьи Йемена.</w:t>
      </w:r>
      <w:proofErr w:type="gramEnd"/>
      <w:r w:rsidRPr="00A80F0E">
        <w:rPr>
          <w:rFonts w:ascii="Times New Roman" w:hAnsi="Times New Roman" w:cs="Times New Roman"/>
        </w:rPr>
        <w:t xml:space="preserve"> Всё это указывает на </w:t>
      </w:r>
      <w:proofErr w:type="gramStart"/>
      <w:r w:rsidRPr="00A80F0E">
        <w:rPr>
          <w:rFonts w:ascii="Times New Roman" w:hAnsi="Times New Roman" w:cs="Times New Roman"/>
        </w:rPr>
        <w:t>допустимость</w:t>
      </w:r>
      <w:proofErr w:type="gramEnd"/>
      <w:r w:rsidRPr="00A80F0E">
        <w:rPr>
          <w:rFonts w:ascii="Times New Roman" w:hAnsi="Times New Roman" w:cs="Times New Roman"/>
        </w:rPr>
        <w:t xml:space="preserve"> как ограничения полномочий судьи, так и предоставления ему широких полномочий в судопроизводстве.</w:t>
      </w:r>
    </w:p>
    <w:sectPr w:rsidR="00130860" w:rsidRPr="00A80F0E" w:rsidSect="00A80F0E">
      <w:pgSz w:w="11906" w:h="16838"/>
      <w:pgMar w:top="1134" w:right="849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Noto Serif CJK SC"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4"/>
  </w:compat>
  <w:rsids>
    <w:rsidRoot w:val="00130860"/>
    <w:rsid w:val="000C12EA"/>
    <w:rsid w:val="00130860"/>
    <w:rsid w:val="00864336"/>
    <w:rsid w:val="00A80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styleId="a4">
    <w:name w:val="Emphasis"/>
    <w:qFormat/>
    <w:rPr>
      <w:i/>
      <w:iCs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styleId="a4">
    <w:name w:val="Emphasis"/>
    <w:qFormat/>
    <w:rPr>
      <w:i/>
      <w:iCs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234</TotalTime>
  <Pages>1</Pages>
  <Words>253</Words>
  <Characters>1538</Characters>
  <Application>Microsoft Office Word</Application>
  <DocSecurity>0</DocSecurity>
  <Lines>23</Lines>
  <Paragraphs>4</Paragraphs>
  <ScaleCrop>false</ScaleCrop>
  <Company/>
  <LinksUpToDate>false</LinksUpToDate>
  <CharactersWithSpaces>1788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4</cp:revision>
  <dcterms:created xsi:type="dcterms:W3CDTF">2025-12-21T22:16:00Z</dcterms:created>
  <dcterms:modified xsi:type="dcterms:W3CDTF">2025-12-22T01:39:00Z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2025-12-09T16:25:16Z</dcterms:created>
  <dc:creator/>
  <dc:description/>
  <dc:language>ru-RU</dc:language>
  <cp:lastModifiedBy/>
  <dcterms:modified xsi:type="dcterms:W3CDTF">2025-12-10T21:20:38Z</dcterms:modified>
  <cp:revision>11</cp:revision>
  <dc:subject/>
  <dc:title/>
</cp:coreProperties>
</file>