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ind w:hanging="0"/>
        <w:jc w:val="center"/>
        <w:rPr>
          <w:b/>
          <w:bCs/>
          <w:lang w:val="ru-RU"/>
        </w:rPr>
      </w:pPr>
      <w:r>
        <w:rPr>
          <w:b/>
          <w:bCs/>
          <w:lang w:val="ru-RU"/>
        </w:rPr>
        <w:t>Единство Исламской Уммы — это не формальность и не теория</w:t>
      </w:r>
    </w:p>
    <w:p>
      <w:pPr>
        <w:pStyle w:val="Normal"/>
        <w:ind w:hanging="0"/>
        <w:jc w:val="center"/>
        <w:rPr>
          <w:b/>
          <w:bCs/>
          <w:lang w:val="ru-RU"/>
        </w:rPr>
      </w:pPr>
      <w:r>
        <w:rPr>
          <w:b/>
          <w:bCs/>
          <w:lang w:val="ru-RU"/>
        </w:rPr>
        <w:t>Халифат — практическое воплощение единства</w:t>
      </w:r>
    </w:p>
    <w:p>
      <w:pPr>
        <w:pStyle w:val="Normal"/>
        <w:jc w:val="both"/>
        <w:rPr>
          <w:lang w:val="ru-RU"/>
        </w:rPr>
      </w:pPr>
      <w:r>
        <w:rPr>
          <w:lang w:val="ru-RU"/>
        </w:rPr>
        <w:t>Мусульмане — единая Умма, отличительная от остальных. Их Господь един, их религия одна, их Пророк (с.а.с.) один, их кибла одна и их Книга одна. Всевышний Аллах сказал:</w:t>
      </w:r>
    </w:p>
    <w:p>
      <w:pPr>
        <w:pStyle w:val="Normal"/>
        <w:widowControl/>
        <w:suppressAutoHyphens w:val="true"/>
        <w:bidi w:val="1"/>
        <w:spacing w:lineRule="auto" w:line="360" w:before="0" w:after="120"/>
        <w:ind w:hanging="0" w:left="0" w:right="0"/>
        <w:jc w:val="center"/>
        <w:rPr>
          <w:rFonts w:cs="Scheherazade"/>
          <w:sz w:val="32"/>
          <w:szCs w:val="32"/>
        </w:rPr>
      </w:pPr>
      <w:r>
        <w:rPr>
          <w:rFonts w:ascii="Traditional Arabic" w:hAnsi="Traditional Arabic" w:cs="Scheherazade"/>
          <w:sz w:val="32"/>
          <w:sz w:val="32"/>
          <w:szCs w:val="32"/>
          <w:rtl w:val="true"/>
          <w:lang w:val="ru-RU"/>
        </w:rPr>
        <w:t>إِنَّ هَذِهِ أُمَّتُكُمْ أُمَّةً وَاحِدَةً وَأَنَا رَبُّكُمْ فَاعْبُدُونِ</w:t>
      </w:r>
    </w:p>
    <w:p>
      <w:pPr>
        <w:pStyle w:val="Normal"/>
        <w:widowControl/>
        <w:suppressAutoHyphens w:val="true"/>
        <w:bidi w:val="0"/>
        <w:spacing w:lineRule="auto" w:line="360" w:before="0" w:after="120"/>
        <w:ind w:firstLine="567" w:left="0" w:right="0"/>
        <w:jc w:val="both"/>
        <w:rPr/>
      </w:pPr>
      <w:r>
        <w:rPr>
          <w:b/>
          <w:bCs/>
          <w:lang w:val="ru-RU"/>
        </w:rPr>
        <w:t>«Воистину, эта ваша Умма — Умма единая. Я же — ваш Господь. Поклоняйтесь же Мне!»</w:t>
      </w:r>
      <w:r>
        <w:rPr>
          <w:lang w:val="ru-RU"/>
        </w:rPr>
        <w:t xml:space="preserve"> (21:92).</w:t>
      </w:r>
    </w:p>
    <w:p>
      <w:pPr>
        <w:pStyle w:val="Normal"/>
        <w:ind w:hanging="0"/>
        <w:jc w:val="both"/>
        <w:rPr>
          <w:lang w:val="ru-RU"/>
        </w:rPr>
      </w:pPr>
      <w:r>
        <w:rPr>
          <w:lang w:val="ru-RU"/>
        </w:rPr>
        <w:t>Посланник Аллаха (с.а.с.) сказал:</w:t>
      </w:r>
    </w:p>
    <w:p>
      <w:pPr>
        <w:pStyle w:val="Normal"/>
        <w:widowControl/>
        <w:suppressAutoHyphens w:val="true"/>
        <w:bidi w:val="1"/>
        <w:spacing w:lineRule="auto" w:line="360" w:before="0" w:after="120"/>
        <w:ind w:firstLine="567" w:left="0" w:right="0"/>
        <w:jc w:val="both"/>
        <w:rPr>
          <w:rFonts w:cs="Scheherazade"/>
          <w:sz w:val="32"/>
          <w:szCs w:val="32"/>
        </w:rPr>
      </w:pPr>
      <w:r>
        <w:rPr>
          <w:rFonts w:ascii="Traditional Arabic" w:hAnsi="Traditional Arabic" w:cs="Scheherazade"/>
          <w:sz w:val="32"/>
          <w:sz w:val="32"/>
          <w:szCs w:val="32"/>
          <w:rtl w:val="true"/>
        </w:rPr>
        <w:t>هَذَا كِتَابٌ مِنْ مُحَمَّدٍ النَّبِىِّ صلى الله عليه وسلم بَيْنَ الْمُسْلِمِينَ وَالْمُؤْمِنِينَ مِنْ قُرَيْشٍ وَيَثْرِبَ وَمَنْ تَبِعَهُمْ فَلَحِقَ بِهِمْ وَجَاهَدَ مَعَهُمْ أَنَّهُمْ أُمَّةٌ وَاحِدَةٌ دُونَ النَّاسِ</w:t>
      </w:r>
    </w:p>
    <w:p>
      <w:pPr>
        <w:pStyle w:val="Normal"/>
        <w:widowControl/>
        <w:suppressAutoHyphens w:val="true"/>
        <w:bidi w:val="0"/>
        <w:spacing w:lineRule="auto" w:line="360" w:before="0" w:after="120"/>
        <w:ind w:firstLine="567" w:left="0" w:right="0"/>
        <w:jc w:val="both"/>
        <w:rPr/>
      </w:pPr>
      <w:r>
        <w:rPr>
          <w:b/>
          <w:bCs/>
          <w:i/>
          <w:iCs/>
          <w:lang w:val="ru-RU"/>
        </w:rPr>
        <w:t>«Это запись от Мухаммада, Пророка (с.а.с.) между мусульманами и верующими из числа курайшитов и жителей Ясриба, а также тех, кто последует за ними, присоединится к ним и станет вести джихад вместе с ними; они   — единая Умма, отличительная от всех остальных людей»</w:t>
      </w:r>
      <w:r>
        <w:rPr>
          <w:lang w:val="ru-RU"/>
        </w:rPr>
        <w:t xml:space="preserve"> (передал Байхакы в книге «Сунан аль-Кубра»).</w:t>
      </w:r>
    </w:p>
    <w:p>
      <w:pPr>
        <w:pStyle w:val="Normal"/>
        <w:widowControl/>
        <w:suppressAutoHyphens w:val="true"/>
        <w:bidi w:val="0"/>
        <w:spacing w:lineRule="auto" w:line="360" w:before="0" w:after="120"/>
        <w:ind w:firstLine="567" w:left="0" w:right="0"/>
        <w:jc w:val="both"/>
        <w:rPr/>
      </w:pPr>
      <w:r>
        <w:rPr>
          <w:lang w:val="ru-RU"/>
        </w:rPr>
        <w:t>Также Посланник Аллаха (с.а.с.) говорил:</w:t>
      </w:r>
    </w:p>
    <w:p>
      <w:pPr>
        <w:pStyle w:val="Normal"/>
        <w:widowControl/>
        <w:suppressAutoHyphens w:val="true"/>
        <w:bidi w:val="1"/>
        <w:spacing w:lineRule="auto" w:line="360" w:before="0" w:after="120"/>
        <w:ind w:firstLine="567" w:left="0" w:right="0"/>
        <w:jc w:val="both"/>
        <w:rPr>
          <w:rFonts w:cs="Scheherazade"/>
          <w:sz w:val="32"/>
          <w:szCs w:val="32"/>
        </w:rPr>
      </w:pPr>
      <w:r>
        <w:rPr>
          <w:rFonts w:ascii="Traditional Arabic" w:hAnsi="Traditional Arabic" w:cs="Scheherazade"/>
          <w:sz w:val="32"/>
          <w:sz w:val="32"/>
          <w:szCs w:val="32"/>
          <w:rtl w:val="true"/>
          <w:lang w:val="ru-RU"/>
        </w:rPr>
        <w:t>الْمُسْلِمُونَ تَتَكَافَأُ دِمَاؤُهُمْ، وَيَسْعَى بِذِمَّتِهِمْ أَدْنَاهُمْ، وَيُجِيرُ عَلَيْهِمْ أَقْصَاهُمْ، وَهُمْ يَدٌ عَلَى مَنْ سِوَاهُمْ، يَرُدُّ مُشِدُّهُمْ عَلَى مُضْعِفِهِمْ، وَمُتَسَرِّيهِمْ عَلَى قَاعِدِهِمْ، أَلَا لَا يُقْتَلُ مُسْلِمٌ بِكَافِرٍ، وَلَا ذُو عَهْدٍ فِي عَهْدِهِ</w:t>
      </w:r>
    </w:p>
    <w:p>
      <w:pPr>
        <w:pStyle w:val="Normal"/>
        <w:widowControl/>
        <w:suppressAutoHyphens w:val="true"/>
        <w:bidi w:val="0"/>
        <w:spacing w:lineRule="auto" w:line="360" w:before="0" w:after="120"/>
        <w:ind w:firstLine="567" w:left="0" w:right="0"/>
        <w:jc w:val="both"/>
        <w:rPr>
          <w:lang w:val="ru-RU"/>
        </w:rPr>
      </w:pPr>
      <w:r>
        <w:rPr>
          <w:b/>
          <w:bCs/>
          <w:i/>
          <w:iCs/>
          <w:lang w:val="ru-RU"/>
        </w:rPr>
        <w:t xml:space="preserve">«Мусульмане восполняют кровь друг друга (одинаковы в выплате выкупа за кровь и в убийстве). Защиту от их имени предоставляет даже нижайший из них, а ответную реакцию за них выражает даже самый отдалённый из них. Они являются рукой над теми, кто не из их числа (т. е. они сильнее и лучше тех, кто не из их числа). Сильный из них поддерживает слабого, а участвующий (выступивший) — того, кто остался (не участвовал); поистине, мусульманина не убивают за неверного, и не нарушается договор с тем, кто находится под защитой договора» </w:t>
      </w:r>
      <w:r>
        <w:rPr>
          <w:lang w:val="ru-RU"/>
        </w:rPr>
        <w:t>(передали Абу Дауд, Ибн Маджа и Ахмад).</w:t>
      </w:r>
    </w:p>
    <w:p>
      <w:pPr>
        <w:pStyle w:val="Normal"/>
        <w:jc w:val="both"/>
        <w:rPr>
          <w:lang w:val="ru-RU"/>
        </w:rPr>
      </w:pPr>
      <w:r>
        <w:rPr>
          <w:lang w:val="ru-RU"/>
        </w:rPr>
        <w:t>Единство Исламской Уммы — не формальность и не теория, а практическая реальность, вытекающая из её вероубеждения, которое делает мусульман братьями:</w:t>
      </w:r>
    </w:p>
    <w:p>
      <w:pPr>
        <w:pStyle w:val="Normal"/>
        <w:widowControl/>
        <w:suppressAutoHyphens w:val="true"/>
        <w:bidi w:val="1"/>
        <w:spacing w:lineRule="auto" w:line="360" w:before="0" w:after="120"/>
        <w:ind w:hanging="0" w:left="0" w:right="0"/>
        <w:jc w:val="center"/>
        <w:rPr>
          <w:rFonts w:cs="Scheherazade"/>
          <w:sz w:val="32"/>
          <w:szCs w:val="32"/>
        </w:rPr>
      </w:pPr>
      <w:r>
        <w:rPr>
          <w:rFonts w:ascii="Traditional Arabic" w:hAnsi="Traditional Arabic" w:cs="Scheherazade"/>
          <w:sz w:val="32"/>
          <w:sz w:val="32"/>
          <w:szCs w:val="32"/>
          <w:rtl w:val="true"/>
          <w:lang w:val="ru-RU"/>
        </w:rPr>
        <w:t>إِنَّمَا الْمُؤْمِنُونَ إِخْوَةٌ</w:t>
      </w:r>
    </w:p>
    <w:p>
      <w:pPr>
        <w:pStyle w:val="Normal"/>
        <w:ind w:hanging="0"/>
        <w:jc w:val="center"/>
        <w:rPr>
          <w:lang w:val="ru-RU"/>
        </w:rPr>
      </w:pPr>
      <w:r>
        <w:rPr>
          <w:b/>
          <w:bCs/>
          <w:lang w:val="ru-RU"/>
        </w:rPr>
        <w:t>«Воистину, верующие — братья»</w:t>
      </w:r>
      <w:r>
        <w:rPr>
          <w:lang w:val="ru-RU"/>
        </w:rPr>
        <w:t xml:space="preserve"> (49:10).</w:t>
      </w:r>
    </w:p>
    <w:p>
      <w:pPr>
        <w:pStyle w:val="Normal"/>
        <w:ind w:hanging="0"/>
        <w:jc w:val="both"/>
        <w:rPr>
          <w:lang w:val="ru-RU"/>
        </w:rPr>
      </w:pPr>
      <w:r>
        <w:rPr>
          <w:lang w:val="ru-RU"/>
        </w:rPr>
        <w:t>Это единство должно проявляться во всех аспектах их жизни, в их обрядах и поклонении, особенно в тех, которые совершаются коллективно и в определённое время или в определённом месте, таких как пост в месяц Рамадан, хадж, а также праздники Ид аль-Фитр и Ид аль-Адха. Оно должно проявляться и в их чувствах, мусульманин радуется каждому благу, постигшему другого мусульманина, и печалится и страдает от всякого зла или беды, постигших мусульманина в любой точке земли. Посланник Аллаха (с.а.с.) уподобил мусульман единому телу, сказав:</w:t>
      </w:r>
    </w:p>
    <w:p>
      <w:pPr>
        <w:pStyle w:val="Normal"/>
        <w:widowControl/>
        <w:suppressAutoHyphens w:val="true"/>
        <w:bidi w:val="1"/>
        <w:spacing w:lineRule="auto" w:line="360" w:before="0" w:after="120"/>
        <w:ind w:hanging="0" w:left="0" w:right="0"/>
        <w:jc w:val="center"/>
        <w:rPr>
          <w:rFonts w:cs="Scheherazade"/>
          <w:sz w:val="32"/>
          <w:szCs w:val="32"/>
        </w:rPr>
      </w:pPr>
      <w:r>
        <w:rPr>
          <w:rFonts w:ascii="Traditional Arabic" w:hAnsi="Traditional Arabic" w:cs="Scheherazade"/>
          <w:sz w:val="32"/>
          <w:sz w:val="32"/>
          <w:szCs w:val="32"/>
          <w:rtl w:val="true"/>
          <w:lang w:val="ru-RU"/>
        </w:rPr>
        <w:t>مَثَلُ الْـمُؤْمِنِينَ فِي تَوَادِّهِمْ وَتَرَاحُمِهِمْ وَتَعَاطُفِهِمْ مَثَلُ الْجَسَدِ، إِذَا اشْتَكَى مِنْهُ عُضْوٌ تَدَاعَى لَهُ سَائِرُ الْجَسَدِ بِالسَّهَرِ وَالْحُمَّى</w:t>
      </w:r>
    </w:p>
    <w:p>
      <w:pPr>
        <w:pStyle w:val="Normal"/>
        <w:widowControl/>
        <w:suppressAutoHyphens w:val="true"/>
        <w:bidi w:val="0"/>
        <w:spacing w:lineRule="auto" w:line="360" w:before="0" w:after="120"/>
        <w:ind w:firstLine="567" w:left="0" w:right="0"/>
        <w:jc w:val="both"/>
        <w:rPr/>
      </w:pPr>
      <w:r>
        <w:rPr>
          <w:b/>
          <w:bCs/>
          <w:i/>
          <w:iCs/>
          <w:lang w:val="ru-RU"/>
        </w:rPr>
        <w:t>«В своей любви, милосердии и сочувствии по отношению друг к другу верующие подобны одному телу: когда одну из его частей поражает болезнь, всё тело отзывается на это бессонницей и температурой»</w:t>
      </w:r>
      <w:r>
        <w:rPr>
          <w:lang w:val="ru-RU"/>
        </w:rPr>
        <w:t xml:space="preserve"> (Бухари, Муслим).</w:t>
      </w:r>
    </w:p>
    <w:p>
      <w:pPr>
        <w:pStyle w:val="Normal"/>
        <w:widowControl/>
        <w:suppressAutoHyphens w:val="true"/>
        <w:bidi w:val="0"/>
        <w:spacing w:lineRule="auto" w:line="360" w:before="0" w:after="120"/>
        <w:ind w:firstLine="567" w:left="0" w:right="0"/>
        <w:jc w:val="both"/>
        <w:rPr/>
      </w:pPr>
      <w:r>
        <w:rPr>
          <w:lang w:val="ru-RU"/>
        </w:rPr>
        <w:t>Это единство должно проявляться и в мышлении и поступках мусульман. Исламские убеждения должны быть основой их понятий и действий. Они должны избегать идей и мнений, которые противоречат Акыде или не вытекают из неё, и полностью подчиняться воле Аллаха, ставя её выше своих желаний и личных интересов. Всевышний Аллах сказал:</w:t>
      </w:r>
    </w:p>
    <w:p>
      <w:pPr>
        <w:pStyle w:val="Normal"/>
        <w:widowControl/>
        <w:suppressAutoHyphens w:val="true"/>
        <w:bidi w:val="1"/>
        <w:spacing w:lineRule="auto" w:line="360" w:before="0" w:after="120"/>
        <w:ind w:hanging="0" w:left="0" w:right="0"/>
        <w:jc w:val="center"/>
        <w:rPr>
          <w:rFonts w:cs="Scheherazade"/>
          <w:sz w:val="32"/>
          <w:szCs w:val="32"/>
        </w:rPr>
      </w:pPr>
      <w:r>
        <w:rPr>
          <w:rFonts w:ascii="Traditional Arabic" w:hAnsi="Traditional Arabic" w:cs="Scheherazade"/>
          <w:sz w:val="32"/>
          <w:sz w:val="32"/>
          <w:szCs w:val="32"/>
          <w:rtl w:val="true"/>
          <w:lang w:val="ru-RU"/>
        </w:rPr>
        <w:t>وَمَا كَانَ لِمُؤْمِنٍ وَلا مُؤْمِنَةٍ إِذَا قَضَى اللهُ وَرَسُولُهُ أَمْراً أَن يَكُونَ لَهُمُ الْخِيَرَةُ مِنْ أَمْرِهِمْ</w:t>
      </w:r>
    </w:p>
    <w:p>
      <w:pPr>
        <w:pStyle w:val="Normal"/>
        <w:widowControl/>
        <w:suppressAutoHyphens w:val="true"/>
        <w:bidi w:val="0"/>
        <w:spacing w:lineRule="auto" w:line="360" w:before="0" w:after="120"/>
        <w:ind w:firstLine="567" w:left="0" w:right="0"/>
        <w:jc w:val="both"/>
        <w:rPr/>
      </w:pPr>
      <w:r>
        <w:rPr>
          <w:b/>
          <w:bCs/>
          <w:lang w:val="ru-RU"/>
        </w:rPr>
        <w:t>«Для верующего мужчины и верующей женщины нет выбора при принятии ими решения, если Аллах и Его Посланник уже приняли решение»</w:t>
      </w:r>
      <w:r>
        <w:rPr>
          <w:lang w:val="ru-RU"/>
        </w:rPr>
        <w:t xml:space="preserve"> (33:36).</w:t>
      </w:r>
    </w:p>
    <w:p>
      <w:pPr>
        <w:pStyle w:val="Normal"/>
        <w:widowControl/>
        <w:suppressAutoHyphens w:val="true"/>
        <w:bidi w:val="0"/>
        <w:spacing w:lineRule="auto" w:line="360" w:before="0" w:after="120"/>
        <w:ind w:firstLine="567" w:left="0" w:right="0"/>
        <w:jc w:val="both"/>
        <w:rPr/>
      </w:pPr>
      <w:r>
        <w:rPr>
          <w:lang w:val="ru-RU"/>
        </w:rPr>
        <w:t>Передаётся от Абдуллаха ибн Амра ибн аль-Аса, что Пророк (с.а.с.) сказал:</w:t>
      </w:r>
    </w:p>
    <w:p>
      <w:pPr>
        <w:pStyle w:val="Normal"/>
        <w:widowControl/>
        <w:suppressAutoHyphens w:val="true"/>
        <w:bidi w:val="1"/>
        <w:spacing w:lineRule="auto" w:line="360" w:before="0" w:after="120"/>
        <w:ind w:hanging="0" w:left="0" w:right="0"/>
        <w:jc w:val="center"/>
        <w:rPr>
          <w:rFonts w:cs="Scheherazade"/>
          <w:sz w:val="32"/>
          <w:szCs w:val="32"/>
        </w:rPr>
      </w:pPr>
      <w:r>
        <w:rPr>
          <w:rFonts w:ascii="Traditional Arabic" w:hAnsi="Traditional Arabic" w:cs="Scheherazade"/>
          <w:sz w:val="32"/>
          <w:sz w:val="32"/>
          <w:szCs w:val="32"/>
          <w:rtl w:val="true"/>
          <w:lang w:val="ru-RU"/>
        </w:rPr>
        <w:t>لا يُؤْمِنُ أَحَدُكُمْ حَتَّى يَكُونَ هَوَاهُ تَبَعاً لِمَا جِئْتُ بِهِ</w:t>
      </w:r>
    </w:p>
    <w:p>
      <w:pPr>
        <w:pStyle w:val="Normal"/>
        <w:widowControl/>
        <w:suppressAutoHyphens w:val="true"/>
        <w:bidi w:val="0"/>
        <w:spacing w:lineRule="auto" w:line="360" w:before="0" w:after="120"/>
        <w:ind w:firstLine="567" w:left="0" w:right="0"/>
        <w:jc w:val="both"/>
        <w:rPr/>
      </w:pPr>
      <w:r>
        <w:rPr>
          <w:b/>
          <w:bCs/>
          <w:i/>
          <w:iCs/>
          <w:lang w:val="ru-RU"/>
        </w:rPr>
        <w:t>«Не уверует из вас никто до тех пор, пока страсть его не последует за тем, с тем чем я пришёл»</w:t>
      </w:r>
      <w:r>
        <w:rPr>
          <w:lang w:val="ru-RU"/>
        </w:rPr>
        <w:t>.</w:t>
      </w:r>
    </w:p>
    <w:p>
      <w:pPr>
        <w:pStyle w:val="Normal"/>
        <w:jc w:val="both"/>
        <w:rPr>
          <w:lang w:val="ru-RU"/>
        </w:rPr>
      </w:pPr>
      <w:r>
        <w:rPr>
          <w:lang w:val="ru-RU"/>
        </w:rPr>
        <w:t>Тот факт, что мусульмане представляют собой отдельную Умму, общину, отличную от других народов, означает, что это должно проявляться и в их политическом единстве. Мусульманские страны должны составлять одну политическую и географическую единицу, управляемую одним правителем с одной конституцией, основанной на Коране и Сунне Пророка (с.а.с.). Это было реализовано на практике, начиная с того момента, как Посланник Аллаха (с.а.с.) установил Халифат в Медине, и до его разрушения неверным Западом во главе с Мустафой Кемалем 28 Раджаба 1342 г.х. (3 марта 1924 года). Отсутствие Халифата стало причиной ослабления единства Уммы, вызвало её раскол и раздробленность, продолжавшиеся более века. Наши земли были разделены на маленькие марионеточные государства, управляемые предателями. Более того, это привело к ещё большему разрушению, как это произошло в Судане.</w:t>
      </w:r>
    </w:p>
    <w:p>
      <w:pPr>
        <w:pStyle w:val="Normal"/>
        <w:jc w:val="both"/>
        <w:rPr>
          <w:lang w:val="ru-RU"/>
        </w:rPr>
      </w:pPr>
      <w:r>
        <w:rPr>
          <w:lang w:val="ru-RU"/>
        </w:rPr>
        <w:t>Халифат — это государство, которое обеспечивает сохранение единства Исламской Уммы. Он является практической реализацией её единства как в мыслях, так и в чувствах. С его утратой нас наводнили западные идеи, а колонизаторы и их прислужники из числа наших правителей стремились заменить исламскую веру светским капиталистическим мышлением в качестве основы для мыслей и поступков. Что же касается духовного единства, мы переживаем и страдаем за наших братьев в Газе, Судане, Мьянме, Восточном Туркестане и других мусульманских странах, но искусственные границы и преступные правители мешают нам прийти им на помощь. Даже наши поклонения и религиозные обряды, посредством которых мы приближаемся к нашему Господу и в которых проявляется наше единство, были искажены продажными правителями. Одним из ярких примеров является то, что теперь мы начинаем поститься в Рамадан, праздновать и совершать праздничную молитву в разные дни. Нет силы и могущества, кроме как у Аллаха, Великого и Всемогущего.</w:t>
      </w:r>
    </w:p>
    <w:p>
      <w:pPr>
        <w:pStyle w:val="Normal"/>
        <w:jc w:val="both"/>
        <w:rPr>
          <w:lang w:val="ru-RU"/>
        </w:rPr>
      </w:pPr>
      <w:r>
        <w:rPr>
          <w:lang w:val="ru-RU"/>
        </w:rPr>
        <w:t>Однако необходимо подчеркнуть важный момент: несмотря на то, что Исламская Умма переживает период слабости и раздробленности, это лишь временное явление, которое не прекратит её существования и не лишит её способности вновь обрести своё единство. Умма по-прежнему сохраняет свои ключевые основы — Акыду и вытекающий из неё взгляд на жизнь. Всевышний Аллах сказал:</w:t>
      </w:r>
    </w:p>
    <w:p>
      <w:pPr>
        <w:pStyle w:val="Normal"/>
        <w:widowControl/>
        <w:suppressAutoHyphens w:val="true"/>
        <w:bidi w:val="1"/>
        <w:spacing w:lineRule="auto" w:line="360" w:before="0" w:after="120"/>
        <w:ind w:hanging="0" w:left="0" w:right="0"/>
        <w:jc w:val="center"/>
        <w:rPr>
          <w:rFonts w:cs="Scheherazade"/>
          <w:sz w:val="32"/>
          <w:szCs w:val="32"/>
        </w:rPr>
      </w:pPr>
      <w:r>
        <w:rPr>
          <w:rFonts w:ascii="Traditional Arabic" w:hAnsi="Traditional Arabic" w:cs="Scheherazade"/>
          <w:sz w:val="32"/>
          <w:sz w:val="32"/>
          <w:szCs w:val="32"/>
          <w:rtl w:val="true"/>
          <w:lang w:val="ru-RU"/>
        </w:rPr>
        <w:t>قَدْ جَاءكُم مِّنَ اللّهِ نُورٌ وَكِتَابٌ مُّبِينٌ يَهْدِي بِهِ اللّهُ مَنِ اتَّبَعَ رِضْوَانَهُ سُبُلَ السَّلاَمِ</w:t>
      </w:r>
    </w:p>
    <w:p>
      <w:pPr>
        <w:pStyle w:val="Normal"/>
        <w:widowControl/>
        <w:suppressAutoHyphens w:val="true"/>
        <w:bidi w:val="0"/>
        <w:spacing w:lineRule="auto" w:line="360" w:before="0" w:after="120"/>
        <w:ind w:firstLine="567" w:left="0" w:right="0"/>
        <w:jc w:val="both"/>
        <w:rPr/>
      </w:pPr>
      <w:r>
        <w:rPr>
          <w:b/>
          <w:bCs/>
          <w:lang w:val="ru-RU"/>
        </w:rPr>
        <w:t>«Явились к вам от Аллаха свет (Мухаммад) и ясное Писание. Посредством его Аллах ведёт по путям мира тех, кто стремится снискать Его довольство»</w:t>
      </w:r>
      <w:r>
        <w:rPr>
          <w:lang w:val="ru-RU"/>
        </w:rPr>
        <w:t xml:space="preserve"> (5:15,16).</w:t>
      </w:r>
    </w:p>
    <w:p>
      <w:pPr>
        <w:pStyle w:val="Normal"/>
        <w:widowControl/>
        <w:suppressAutoHyphens w:val="true"/>
        <w:bidi w:val="0"/>
        <w:spacing w:lineRule="auto" w:line="360" w:before="0" w:after="120"/>
        <w:ind w:firstLine="567" w:left="0" w:right="0"/>
        <w:jc w:val="both"/>
        <w:rPr/>
      </w:pPr>
      <w:r>
        <w:rPr>
          <w:lang w:val="ru-RU"/>
        </w:rPr>
        <w:t>Посланник Аллаха (с.а.с.) сказал:</w:t>
      </w:r>
    </w:p>
    <w:p>
      <w:pPr>
        <w:pStyle w:val="Normal"/>
        <w:widowControl/>
        <w:suppressAutoHyphens w:val="true"/>
        <w:bidi w:val="1"/>
        <w:spacing w:lineRule="auto" w:line="360" w:before="0" w:after="120"/>
        <w:ind w:hanging="0" w:left="0" w:right="0"/>
        <w:jc w:val="center"/>
        <w:rPr>
          <w:rFonts w:cs="Scheherazade"/>
          <w:sz w:val="32"/>
          <w:szCs w:val="32"/>
        </w:rPr>
      </w:pPr>
      <w:r>
        <w:rPr>
          <w:rFonts w:ascii="Traditional Arabic" w:hAnsi="Traditional Arabic" w:cs="Scheherazade"/>
          <w:sz w:val="32"/>
          <w:sz w:val="32"/>
          <w:szCs w:val="32"/>
          <w:rtl w:val="true"/>
          <w:lang w:val="ru-RU"/>
        </w:rPr>
        <w:t>تَرَكْتُ فِيكُمْ أَمْرَيْنِ لَنْ تَضِلُّوا مَا تَمَسَّكْتُمْ بِهِمَا</w:t>
      </w:r>
      <w:r>
        <w:rPr>
          <w:rFonts w:cs="Scheherazade" w:ascii="Traditional Arabic" w:hAnsi="Traditional Arabic"/>
          <w:sz w:val="32"/>
          <w:szCs w:val="32"/>
          <w:rtl w:val="true"/>
          <w:lang w:val="ru-RU"/>
        </w:rPr>
        <w:t xml:space="preserve">: </w:t>
      </w:r>
      <w:r>
        <w:rPr>
          <w:rFonts w:ascii="Traditional Arabic" w:hAnsi="Traditional Arabic" w:cs="Scheherazade"/>
          <w:sz w:val="32"/>
          <w:sz w:val="32"/>
          <w:szCs w:val="32"/>
          <w:rtl w:val="true"/>
          <w:lang w:val="ru-RU"/>
        </w:rPr>
        <w:t>كِتَابَ اللهِ وَسُنَّةَ نَبِيِّهِ</w:t>
      </w:r>
    </w:p>
    <w:p>
      <w:pPr>
        <w:pStyle w:val="Normal"/>
        <w:widowControl/>
        <w:suppressAutoHyphens w:val="true"/>
        <w:bidi w:val="0"/>
        <w:spacing w:lineRule="auto" w:line="360" w:before="0" w:after="120"/>
        <w:ind w:firstLine="567" w:left="0" w:right="0"/>
        <w:jc w:val="both"/>
        <w:rPr/>
      </w:pPr>
      <w:r>
        <w:rPr>
          <w:b/>
          <w:bCs/>
          <w:i/>
          <w:iCs/>
          <w:lang w:val="ru-RU"/>
        </w:rPr>
        <w:t>«Я оставил среди вас две вещи, держась за которые, вы не собьётесь с прямого пути! Книгу Аллаха и Сунну Его Посланника»</w:t>
      </w:r>
      <w:r>
        <w:rPr>
          <w:lang w:val="ru-RU"/>
        </w:rPr>
        <w:t>.</w:t>
      </w:r>
    </w:p>
    <w:p>
      <w:pPr>
        <w:pStyle w:val="Normal"/>
        <w:ind w:hanging="0"/>
        <w:jc w:val="both"/>
        <w:rPr>
          <w:lang w:val="ru-RU"/>
        </w:rPr>
      </w:pPr>
      <w:r>
        <w:rPr>
          <w:lang w:val="ru-RU"/>
        </w:rPr>
        <w:t>Умма не исчезла и не прекратила своего существования. Обязанность мусульман сегодня — работать над восстановлением её жизненной силы и единства, искренне и целеустремлённо объединяясь с теми, кто стремится к возрождению Уммы и установлению Второго Праведного Халифата, о котором обрадовал нас Посланник Аллаха (с.а.с.). Пусть их не пугают и не останавливают козни Запада и его приспешников, призывы к пассивности и отчаянию. Напротив, им следует усердно продолжать своё дело и призыв, уповая на Аллаха и Его помощь, полагаясь на собственные силы и свою Умму, которая с позволения Аллаха вновь вернёт своё единство и займёт достойное и почётное место в этом мире</w:t>
      </w:r>
      <w:bookmarkStart w:id="0" w:name="_GoBack"/>
      <w:bookmarkEnd w:id="0"/>
      <w:r>
        <w:rPr>
          <w:lang w:val="ru-RU"/>
        </w:rPr>
        <w:t>.</w:t>
      </w:r>
    </w:p>
    <w:p>
      <w:pPr>
        <w:pStyle w:val="Normal"/>
        <w:widowControl/>
        <w:suppressAutoHyphens w:val="true"/>
        <w:bidi w:val="1"/>
        <w:spacing w:lineRule="auto" w:line="360" w:before="0" w:after="120"/>
        <w:ind w:firstLine="567" w:left="0" w:right="0"/>
        <w:jc w:val="both"/>
        <w:rPr>
          <w:rFonts w:cs="Scheherazade"/>
          <w:sz w:val="32"/>
          <w:szCs w:val="32"/>
        </w:rPr>
      </w:pPr>
      <w:r>
        <w:rPr>
          <w:rFonts w:ascii="Traditional Arabic" w:hAnsi="Traditional Arabic" w:cs="Scheherazade"/>
          <w:sz w:val="32"/>
          <w:sz w:val="32"/>
          <w:szCs w:val="32"/>
          <w:rtl w:val="true"/>
          <w:lang w:val="ru-RU"/>
        </w:rPr>
        <w:t>وَعَدَ اللَّهُ الَّذِينَ آمَنُوا مِنكُمْ وَعَمِلُوا الصَّالِحَاتِ لَيَسْتَخْلِفَنَّهُمْ فِي الْأَرْضِ كَمَا اسْتَخْلَفَ الَّذِينَ مِن قَبْلِهِمْ وَلَيُمَكِّنَنَّ لَهُمْ دِينَهُمُ الَّذِي ارْتَضَىٰ لَهُمْ وَلَيُبَدِّلَنَّهُم مِّن بَعْدِ خَوْفِهِمْ أَمْناً يَعْبُدُونَنِي لَا يُشْرِكُونَ بِي شَيْئاً وَمَن كَفَرَ بَعْدَ ذَٰلِكَ فَأُولَٰئِكَ هُمُ الْفَاسِقُونَ</w:t>
      </w:r>
    </w:p>
    <w:p>
      <w:pPr>
        <w:pStyle w:val="Normal"/>
        <w:widowControl/>
        <w:suppressAutoHyphens w:val="true"/>
        <w:bidi w:val="0"/>
        <w:spacing w:lineRule="auto" w:line="360" w:before="0" w:after="120"/>
        <w:ind w:firstLine="567" w:left="0" w:right="0"/>
        <w:jc w:val="both"/>
        <w:rPr/>
      </w:pPr>
      <w:r>
        <w:rPr>
          <w:b/>
          <w:bCs/>
          <w:lang w:val="ru-RU"/>
        </w:rPr>
        <w:t>«Аллах обещал тем из вас, которые уверовали и совершали праведные деяния, что Он непременно сделает их наместниками на земле, подобно тому, как Он сделал наместниками тех, кто был до них. Он непременно одарит их возможностью исповедовать их религию, которую Он одобрил для них, и сменит их страх на безопасность. Они поклоняются Мне и не приобщают сотоварищей ко Мне. Те же, которые после этого откажутся уверовать, являются нечестивцами»</w:t>
      </w:r>
      <w:r>
        <w:rPr>
          <w:lang w:val="ru-RU"/>
        </w:rPr>
        <w:t xml:space="preserve"> (24:55).</w:t>
      </w:r>
    </w:p>
    <w:p>
      <w:pPr>
        <w:pStyle w:val="Normal"/>
        <w:ind w:hanging="0"/>
        <w:jc w:val="both"/>
        <w:rPr>
          <w:lang w:val="ru-RU"/>
        </w:rPr>
      </w:pPr>
      <w:r>
        <w:rPr>
          <w:lang w:val="ru-RU"/>
        </w:rPr>
      </w:r>
    </w:p>
    <w:p>
      <w:pPr>
        <w:pStyle w:val="Normal"/>
        <w:jc w:val="both"/>
        <w:rPr>
          <w:b/>
          <w:bCs/>
          <w:lang w:val="ru-RU"/>
        </w:rPr>
      </w:pPr>
      <w:r>
        <w:rPr>
          <w:b/>
          <w:bCs/>
          <w:lang w:val="ru-RU"/>
        </w:rPr>
        <w:t>Специально для радио Центрального информационного офиса Хизб ут-Тахрир</w:t>
      </w:r>
    </w:p>
    <w:p>
      <w:pPr>
        <w:pStyle w:val="Normal"/>
        <w:jc w:val="both"/>
        <w:rPr>
          <w:b/>
          <w:bCs/>
          <w:lang w:val="ru-RU"/>
        </w:rPr>
      </w:pPr>
      <w:r>
        <w:rPr>
          <w:b/>
          <w:bCs/>
          <w:lang w:val="ru-RU"/>
        </w:rPr>
        <w:t>Бараа Мунасыра</w:t>
      </w:r>
    </w:p>
    <w:p>
      <w:pPr>
        <w:pStyle w:val="Normal"/>
        <w:jc w:val="both"/>
        <w:rPr>
          <w:b/>
          <w:bCs/>
          <w:lang w:val="ru-RU"/>
        </w:rPr>
      </w:pPr>
      <w:r>
        <w:rPr>
          <w:b/>
          <w:bCs/>
          <w:lang w:val="ru-RU"/>
        </w:rPr>
        <w:t>29 Раджаба 1447 г.х.</w:t>
      </w:r>
    </w:p>
    <w:p>
      <w:pPr>
        <w:pStyle w:val="Normal"/>
        <w:spacing w:before="0" w:after="120"/>
        <w:jc w:val="both"/>
        <w:rPr>
          <w:b/>
          <w:bCs/>
          <w:lang w:val="ru-RU"/>
        </w:rPr>
      </w:pPr>
      <w:r>
        <w:rPr>
          <w:b/>
          <w:bCs/>
          <w:lang w:val="ru-RU"/>
        </w:rPr>
        <w:t>17 января 2026 г.</w:t>
      </w:r>
    </w:p>
    <w:sectPr>
      <w:type w:val="nextPage"/>
      <w:pgSz w:w="11906" w:h="16838"/>
      <w:pgMar w:left="1134" w:right="1134" w:gutter="0" w:header="0" w:top="1134" w:footer="0" w:bottom="1134"/>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Liberation Sans">
    <w:altName w:val="Arial"/>
    <w:charset w:val="01"/>
    <w:family w:val="roman"/>
    <w:pitch w:val="variable"/>
  </w:font>
  <w:font w:name="Traditional Arabic">
    <w:charset w:val="01"/>
    <w:family w:val="roman"/>
    <w:pitch w:val="variable"/>
  </w:font>
</w:fonts>
</file>

<file path=word/settings.xml><?xml version="1.0" encoding="utf-8"?>
<w:settings xmlns:w="http://schemas.openxmlformats.org/wordprocessingml/2006/main">
  <w:zoom w:percent="200"/>
  <w:defaultTabStop w:val="720"/>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n-US"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latentStyles w:defLockedState="0" w:defUIPriority="99" w:defSemiHidden="0" w:defUnhideWhenUsed="0" w:defQFormat="0" w:count="371">
    <w:lsdException w:name="Normal" w:uiPriority="0"/>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57009e"/>
    <w:pPr>
      <w:widowControl/>
      <w:suppressAutoHyphens w:val="true"/>
      <w:bidi w:val="0"/>
      <w:spacing w:lineRule="auto" w:line="360" w:before="0" w:after="120"/>
      <w:ind w:firstLine="567"/>
      <w:jc w:val="left"/>
    </w:pPr>
    <w:rPr>
      <w:rFonts w:eastAsia="Calibri" w:cs="Arial" w:asciiTheme="majorBidi" w:hAnsiTheme="majorBidi"/>
      <w:color w:val="auto"/>
      <w:kern w:val="0"/>
      <w:sz w:val="24"/>
      <w:szCs w:val="22"/>
      <w:lang w:val="en-US" w:eastAsia="en-US" w:bidi="ar-SA"/>
    </w:rPr>
  </w:style>
  <w:style w:type="character" w:styleId="DefaultParagraphFont" w:default="1">
    <w:name w:val="Default Paragraph Font"/>
    <w:uiPriority w:val="1"/>
    <w:semiHidden/>
    <w:unhideWhenUsed/>
    <w:qFormat/>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 w:type="numbering" w:styleId="Style16" w:default="1">
    <w:name w:val="Без списка"/>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211</TotalTime>
  <Application>LibreOffice/7.6.7.2$Linux_X86_64 LibreOffice_project/60$Build-2</Application>
  <AppVersion>15.0000</AppVersion>
  <Pages>5</Pages>
  <Words>1159</Words>
  <Characters>6409</Characters>
  <CharactersWithSpaces>7544</CharactersWithSpaces>
  <Paragraphs>38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2026-01-19T10:17:00Z</dcterms:created>
  <dc:creator>User</dc:creator>
  <dc:description/>
  <dc:language>ru-RU</dc:language>
  <cp:lastModifiedBy/>
  <dcterms:modified xsi:type="dcterms:W3CDTF">2026-01-21T22:17:21Z</dcterms:modified>
  <cp:revision>6</cp:revision>
  <dc:subject/>
  <dc:title/>
</cp:coreProperties>
</file>

<file path=docProps/custom.xml><?xml version="1.0" encoding="utf-8"?>
<Properties xmlns="http://schemas.openxmlformats.org/officeDocument/2006/custom-properties" xmlns:vt="http://schemas.openxmlformats.org/officeDocument/2006/docPropsVTypes"/>
</file>