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shd w:fill="auto" w:val="clear"/>
        </w:rPr>
        <w:t>Газета «Ар-Рая»: Визит аль-Бурхана в Турцию —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shd w:fill="auto" w:val="clear"/>
        </w:rPr>
        <w:t>это шаг для укрепления своей власти и реализации американского плана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Недавний визит председателя Переходного суверенного совета Судана Абд аль-Фаттаха аль-Бурхана в Турцию вызвал широкую дискуссию в политических кругах. Одни расценили его как шаг к укреплению сотрудничества и региональной поддержки, другие — как протокольный акт с ограниченным влиянием на ход войны и эскалацию кризиса в Судане. (Al Jazeera Net)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Визит аль-Бурхана в Турцию состоялся на фоне приостановки активных боевых действий между Суданской армией и Силами быстрого реагирования, а также их союзником — Народным движением освобождения Судана (Север), ограничиваясь лишь периодическими столкновениями в регионе Кордофан. А также на фоне усиления международного давления на суданское руководство с целью принятия им «дорожной карты», предоставленной Америкой в формате предложенном так называемой «Четвёркой», в которую входят Египет, Саудовская Аравия, ОАЭ и США. Эта инициатива была представлена 12 сентября прошлого года с целью прекращения конфликта. Хартум, однако, настаивает на отказе от участия Абу-Даби из-за его поддержки Сил быстрого реагирования. Кроме того, существует и внутреннее давление против принятия любого перемирия с Силами быстрого реагирования.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Анкара стала третьей столицей, которую аль-Бурхана посетил за десять дней. Он прибыл туда 25 декабря, после визитов в Эр-Рияд и Каир 15 и 18 числа того же месяца. Этот зарубежный тур проходит в условиях нарастающего внешнего давления на Хартум и военного отступления армии в Кордофане — регионе, соединяющем запад и восток страны. Следует отметить, что Турция на протяжении длительного времени оказывает Судану широкую поддержку, в том числе в сферах безопасности и обороны, что закреплено соответствующими соглашениями между двумя странами.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По итогам встречи администрация президента Турции опубликовала заявление, в котором сообщила о намерении укреплять сотрудничество с Суданом в различных областях — от торговли и сельского хозяйства до оборонной промышленности и добычи полезных ископаемых. В заявлении также подчёркивалось, что Турция продолжит оказывать суданскому народу гуманитарную помощь в условиях тяжёлого гуманитарного кризиса.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Примечательно, что на церемонии приёма со стороны Турции присутствовали министр иностранных дел Хакан Фидан, министр обороны Яшар Гюлер, министр сельского хозяйства Ибрагим Юмаклы, глава разведывательного ведомства Ибрагим Калын, а также руководитель Управления оборонной промышленности Халук Гёргюн.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Аль-Бурхана сопровождали заместитель министра иностранных дел Муавия Усман Халид, директор Службы общей разведки генерал-полковник Ахмад Ибрагим Муфаддаль и генеральный директор системы оборонной промышленности генерал-полковник Миргани Идрис.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После официальной церемонии лидеры стран провели двустороннюю встречу, за которой последовал рабочий ужин делегаций. (Al Jazeera и Anadolu). Аль-Бурхан заявил, что между Суданом и Турцией ранее были подписаны меморандумы о взаимопонимании и сотрудничестве, однако их реализация продвигалась медленно. По его словам, нынешний визит позволил выработать механизмы для активизации взаимодействия в ряде сфер. Он также отметил, что обратился к президенту Эрдогану с просьбой содействовать поиску решения суданского кризиса, учитывая роль Турции в урегулировании ряда конфликтов по всему миру. Кроме того, аль-Бурхан подчеркнул, что одной из целей визита было изучение турецкого опыта в рамках проекта «Турция без терроризма», назвав его заслуживающим внимания.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В экономической плоскости аль-Бурхан сообщил, что суданские власти обсуждают отмену визового режима для турецких бизнесменов с целью облегчения их въезда в страну. Он отметил, что на следующем этапе Судан остро будет нуждаться в возможностях Турции в области восстановления, реконструкции инфраструктуры и развития энергетического сектора.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Говоря о попытках прекратить войну в Судане, аль-Бурхан заявил, что существуют различные инициативы и усилия в этом направлении, однако присутствие того, что он назвал «ополчением» — то есть Сил быстрого реагирования и тех, кто за ними стоит — препятствует достижению мира. Он призвал эти формирования сложить оружие.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Аль-Бурхан добавил, что Переходный суверенный совет с самого начала войны стремился к её прекращению и согласился на все выдвинутые инициативы, однако другая сторона их отвергла. Он подчеркнул, что прекращение войны возможно уже сегодня и что требования Судана не изменились со времени Джиддского соглашения 2023 года, главным из которых остаётся разоружение Сил быстрого реагирования, их сбор в специально отведённых местах, а затем рассмотрение их дальнейшей судьбы.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Он также настаивал на том, что решение должно быть «внутри-суданским», и что политическому урегулированию должно предшествовать военное урегулирование. По его мнению, те, кто говорят о совмещении этих путей, заинтересованы в сохранении присутствия Сил быстрого реагирования.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В том же контексте аль-Бурхан заявил, что Судан доверяет намерениям Саудовской Аравии, Египта и в последнее время американской администрации, а также их способности содействовать решению суданской проблемы и обеспечению устойчивости будущего урегулирования.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 xml:space="preserve">Завершая свои слова, аль-Бурхан обратился к президенту США Трампу, сказав: </w:t>
      </w:r>
      <w:r>
        <w:rPr>
          <w:rFonts w:cs="Liberation Serif"/>
          <w:i/>
          <w:iCs/>
          <w:shd w:fill="auto" w:val="clear"/>
        </w:rPr>
        <w:t>«Если президент Трамп хочет быть человеком мира в этом году, пусть посмотрит на суданский вопрос и решит его. Мы говорим ему: ты можешь это сделать».</w:t>
      </w:r>
      <w:r>
        <w:rPr>
          <w:rFonts w:cs="Liberation Serif"/>
          <w:shd w:fill="auto" w:val="clear"/>
        </w:rPr>
        <w:t xml:space="preserve"> (TRT Arabic)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Очевидно, что визит аль-Бурхана в Анкару является продолжением, а не разрывом, линии, начатой с визита в Саудовскую Аравию — «дойную корову» Америки, — и к египетскому диктатору ас-Сиси, любимцу Трампа. Эр-Рияд стал воротами политической легитимации и переговорного процесса, Каир — опорой безопасности и «суверенитета», тогда как Анкара, как региональный игрок в Сирии и Ливане, в интересах Америки предоставляет дополнительное пространство для манёвров аль-Бурхана и даёт ему козырь, способный заставить народ Судана забыть прошлые поражения и нынешнюю приостановку боевых действий. Аль-Бурхан реализует американский план по отделению Дарфура через воспроизведение «ливийского сценария» — с созданием двух правительств и двух армий. Именно поэтому военные действия и были остановлены. Однако возникла необходимость в действиях, создающих иллюзию продолжения войны, чтобы народ сплотился вокруг аль-Бурхана и он не утратил свою популярность.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 xml:space="preserve">Эти президенты — псевдоправители — занимаются челночной дипломатией, имитируя политическую деятельность, будучи при этом максимально далекими как от политики, так и от качеств государственного деятеля. Они — агенты возглавляющие марионеточные государства, служащие неверному Западу. Государственный Деятель — это тот, кто заботится о делах своей Уммы, не знает лжи и обмана и действует так, как действовали пророки. Передаётся от Пророка </w:t>
      </w:r>
      <w:r>
        <w:rPr>
          <w:rFonts w:ascii="Liberation Serif" w:hAnsi="Liberation Serif" w:cs="Liberation Serif"/>
          <w:shd w:fill="auto" w:val="clear"/>
          <w:rtl w:val="true"/>
        </w:rPr>
        <w:t>ﷺ</w:t>
      </w:r>
      <w:r>
        <w:rPr>
          <w:rFonts w:cs="Liberation Serif"/>
          <w:shd w:fill="auto" w:val="clear"/>
        </w:rPr>
        <w:t>, что он сказал:</w:t>
      </w:r>
    </w:p>
    <w:p>
      <w:pPr>
        <w:pStyle w:val="BodyText"/>
        <w:bidi w:val="1"/>
        <w:spacing w:lineRule="auto" w:line="360" w:before="0" w:after="113"/>
        <w:ind w:firstLine="567"/>
        <w:jc w:val="both"/>
        <w:rPr/>
      </w:pPr>
      <w:r>
        <w:rPr>
          <w:rStyle w:val="Strong"/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shd w:fill="auto" w:val="clear"/>
          <w:rtl w:val="true"/>
        </w:rPr>
        <w:t>كَانَتْ بَنُو إسْرَائِيلَ تَسُوسُهُمُ الأنْبِيَاءُ، كُلَّما هَلَكَ نَبِيٌّ خَلَفَهُ نَبِيٌّ، وإنَّه لا نَبِيَّ بَعْدِي، وَسَتَكُونُ خُلَفَاءُ فَتَكْثُرُ</w:t>
      </w:r>
      <w:r>
        <w:rPr>
          <w:rStyle w:val="Strong"/>
          <w:rFonts w:cs="Scheherazade"/>
          <w:b w:val="false"/>
          <w:bCs w:val="false"/>
          <w:sz w:val="32"/>
          <w:szCs w:val="32"/>
          <w:shd w:fill="auto" w:val="clear"/>
          <w:rtl w:val="true"/>
        </w:rPr>
        <w:t>»</w:t>
      </w:r>
      <w:r>
        <w:rPr>
          <w:rStyle w:val="Strong"/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shd w:fill="auto" w:val="clear"/>
          <w:rtl w:val="true"/>
        </w:rPr>
        <w:t>، قالوا</w:t>
      </w:r>
      <w:r>
        <w:rPr>
          <w:rStyle w:val="Strong"/>
          <w:rFonts w:cs="Scheherazade"/>
          <w:b w:val="false"/>
          <w:bCs w:val="false"/>
          <w:sz w:val="32"/>
          <w:szCs w:val="32"/>
          <w:shd w:fill="auto" w:val="clear"/>
          <w:rtl w:val="true"/>
        </w:rPr>
        <w:t xml:space="preserve">: </w:t>
      </w:r>
      <w:r>
        <w:rPr>
          <w:rStyle w:val="Strong"/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shd w:fill="auto" w:val="clear"/>
          <w:rtl w:val="true"/>
        </w:rPr>
        <w:t>فَما تَأْمُرُنَا؟ قالَ</w:t>
      </w:r>
      <w:r>
        <w:rPr>
          <w:rStyle w:val="Strong"/>
          <w:rFonts w:cs="Scheherazade"/>
          <w:b w:val="false"/>
          <w:bCs w:val="false"/>
          <w:sz w:val="32"/>
          <w:szCs w:val="32"/>
          <w:shd w:fill="auto" w:val="clear"/>
          <w:rtl w:val="true"/>
        </w:rPr>
        <w:t>: «</w:t>
      </w:r>
      <w:r>
        <w:rPr>
          <w:rStyle w:val="Strong"/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shd w:fill="auto" w:val="clear"/>
          <w:rtl w:val="true"/>
        </w:rPr>
        <w:t>فُوا ببَيْعَةِ الأوَّلِ، فَالأوَّلِ، وَأَعْطُوهُمْ حَقَّهُمْ، فإنَّ اللَّهَ سَائِلُهُمْ عَمَّا اسْتَرْعَاهُمْ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i/>
          <w:iCs/>
          <w:shd w:fill="auto" w:val="clear"/>
        </w:rPr>
        <w:t>«Сынами Исраиля управляли пророки: всякий раз, когда умирал один пророк, его сменял другой. После меня пророков не будет, но будут халифы, и их будет много». Его спросили: «Что же ты велишь нам?» Он ответил: «Соблюдайте присягу первому и снова первому, отдавайте им их право, ибо Аллах спросит их за то, что Он вверил им».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  <w:shd w:fill="auto" w:val="clear"/>
        </w:rPr>
        <w:t>Ибрахим Мушарраф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Член Информационного офиса Хизб ут-Тахрир в Судане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14.01.2026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val="bestFit" w:percent="219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61</TotalTime>
  <Application>LibreOffice/7.6.7.2$Linux_X86_64 LibreOffice_project/60$Build-2</Application>
  <AppVersion>15.0000</AppVersion>
  <Pages>4</Pages>
  <Words>994</Words>
  <Characters>6412</Characters>
  <CharactersWithSpaces>7399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2026-01-15T00:14:17Z</dcterms:created>
  <dc:creator/>
  <dc:description/>
  <dc:language>ru-RU</dc:language>
  <cp:lastModifiedBy/>
  <dcterms:modified xsi:type="dcterms:W3CDTF">2026-01-21T22:23:20Z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