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_rels/footer3.xml.rels" ContentType="application/vnd.openxmlformats-package.relationships+xml"/>
  <Override PartName="/word/_rels/footer2.xml.rels" ContentType="application/vnd.openxmlformats-package.relationships+xml"/>
  <Override PartName="/word/_rels/document.xml.rels" ContentType="application/vnd.openxmlformats-package.relationships+xml"/>
  <Override PartName="/word/media/image1.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Style31"/>
        <w:rPr>
          <w:rStyle w:val="Style20"/>
          <w:lang w:val="ru-RU"/>
        </w:rPr>
      </w:pPr>
      <w:r>
        <w:rPr>
          <w:lang w:val="ru-RU"/>
        </w:rPr>
        <w:drawing>
          <wp:anchor behindDoc="1" distT="0" distB="0" distL="0" distR="0" simplePos="0" locked="0" layoutInCell="0" allowOverlap="1" relativeHeight="27">
            <wp:simplePos x="0" y="0"/>
            <wp:positionH relativeFrom="page">
              <wp:align>left</wp:align>
            </wp:positionH>
            <wp:positionV relativeFrom="page">
              <wp:align>top</wp:align>
            </wp:positionV>
            <wp:extent cx="7560310" cy="1732280"/>
            <wp:effectExtent l="0" t="0" r="0" b="0"/>
            <wp:wrapNone/>
            <wp:docPr id="1" name="Изображение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descr=""/>
                    <pic:cNvPicPr>
                      <a:picLocks noChangeAspect="1" noChangeArrowheads="1"/>
                    </pic:cNvPicPr>
                  </pic:nvPicPr>
                  <pic:blipFill>
                    <a:blip r:embed="rId2"/>
                    <a:stretch>
                      <a:fillRect/>
                    </a:stretch>
                  </pic:blipFill>
                  <pic:spPr bwMode="auto">
                    <a:xfrm>
                      <a:off x="0" y="0"/>
                      <a:ext cx="7560310" cy="1732280"/>
                    </a:xfrm>
                    <a:prstGeom prst="rect">
                      <a:avLst/>
                    </a:prstGeom>
                  </pic:spPr>
                </pic:pic>
              </a:graphicData>
            </a:graphic>
          </wp:anchor>
        </w:drawing>
        <mc:AlternateContent>
          <mc:Choice Requires="wps">
            <w:drawing>
              <wp:anchor behindDoc="0" distT="0" distB="0" distL="0" distR="0" simplePos="0" locked="0" layoutInCell="1" allowOverlap="1" relativeHeight="28" wp14:anchorId="5576196D">
                <wp:simplePos x="0" y="0"/>
                <wp:positionH relativeFrom="column">
                  <wp:posOffset>1470660</wp:posOffset>
                </wp:positionH>
                <wp:positionV relativeFrom="page">
                  <wp:posOffset>1440180</wp:posOffset>
                </wp:positionV>
                <wp:extent cx="2520315" cy="294640"/>
                <wp:effectExtent l="0" t="0" r="0" b="0"/>
                <wp:wrapNone/>
                <wp:docPr id="2" name="Надпись 5"/>
                <a:graphic xmlns:a="http://schemas.openxmlformats.org/drawingml/2006/main">
                  <a:graphicData uri="http://schemas.microsoft.com/office/word/2010/wordprocessingShape">
                    <wps:wsp>
                      <wps:cNvSpPr/>
                      <wps:spPr>
                        <a:xfrm>
                          <a:off x="0" y="0"/>
                          <a:ext cx="2520360" cy="294480"/>
                        </a:xfrm>
                        <a:prstGeom prst="rect">
                          <a:avLst/>
                        </a:prstGeom>
                        <a:noFill/>
                        <a:ln w="0">
                          <a:noFill/>
                        </a:ln>
                      </wps:spPr>
                      <wps:style>
                        <a:lnRef idx="0"/>
                        <a:fillRef idx="0"/>
                        <a:effectRef idx="0"/>
                        <a:fontRef idx="minor"/>
                      </wps:style>
                      <wps:txbx>
                        <w:txbxContent>
                          <w:p>
                            <w:pPr>
                              <w:pStyle w:val="Style35"/>
                              <w:spacing w:lineRule="auto" w:line="240" w:before="0" w:after="0"/>
                              <w:jc w:val="center"/>
                              <w:rPr>
                                <w:sz w:val="20"/>
                                <w:szCs w:val="20"/>
                              </w:rPr>
                            </w:pPr>
                            <w:r>
                              <w:rPr>
                                <w:b/>
                                <w:bCs/>
                                <w:color w:val="000000"/>
                                <w:sz w:val="20"/>
                                <w:szCs w:val="20"/>
                                <w:lang w:val="ru-RU"/>
                              </w:rPr>
                              <w:t>Суббота</w:t>
                            </w:r>
                            <w:r>
                              <w:rPr>
                                <w:b/>
                                <w:bCs/>
                                <w:color w:val="000000"/>
                                <w:sz w:val="20"/>
                                <w:szCs w:val="20"/>
                              </w:rPr>
                              <w:t xml:space="preserve">, </w:t>
                            </w:r>
                            <w:r>
                              <w:rPr>
                                <w:b/>
                                <w:bCs/>
                                <w:color w:val="000000"/>
                                <w:sz w:val="20"/>
                                <w:szCs w:val="20"/>
                                <w:lang w:val="ru-RU"/>
                              </w:rPr>
                              <w:t>12</w:t>
                            </w:r>
                            <w:r>
                              <w:rPr>
                                <w:b/>
                                <w:bCs/>
                                <w:color w:val="000000"/>
                                <w:sz w:val="20"/>
                                <w:szCs w:val="20"/>
                              </w:rPr>
                              <w:t xml:space="preserve"> </w:t>
                            </w:r>
                            <w:r>
                              <w:rPr>
                                <w:b/>
                                <w:bCs/>
                                <w:color w:val="000000"/>
                                <w:sz w:val="20"/>
                                <w:szCs w:val="20"/>
                                <w:lang w:val="ru-RU"/>
                              </w:rPr>
                              <w:t>Шабана</w:t>
                            </w:r>
                            <w:r>
                              <w:rPr>
                                <w:b/>
                                <w:bCs/>
                                <w:color w:val="000000"/>
                                <w:sz w:val="20"/>
                                <w:szCs w:val="20"/>
                              </w:rPr>
                              <w:t xml:space="preserve"> 14</w:t>
                            </w:r>
                            <w:r>
                              <w:rPr>
                                <w:b/>
                                <w:bCs/>
                                <w:color w:val="000000"/>
                                <w:sz w:val="20"/>
                                <w:szCs w:val="20"/>
                                <w:lang w:val="ru-RU"/>
                              </w:rPr>
                              <w:t>47</w:t>
                            </w:r>
                            <w:r>
                              <w:rPr>
                                <w:b/>
                                <w:bCs/>
                                <w:color w:val="000000"/>
                                <w:sz w:val="20"/>
                                <w:szCs w:val="20"/>
                              </w:rPr>
                              <w:t xml:space="preserve"> г.х.</w:t>
                            </w:r>
                          </w:p>
                        </w:txbxContent>
                      </wps:txbx>
                      <wps:bodyPr lIns="0" rIns="0" tIns="0" bIns="0" anchor="ctr" upright="1">
                        <a:spAutoFit/>
                      </wps:bodyPr>
                    </wps:wsp>
                  </a:graphicData>
                </a:graphic>
              </wp:anchor>
            </w:drawing>
          </mc:Choice>
          <mc:Fallback>
            <w:pict>
              <v:rect id="shape_0" ID="Надпись 5" path="m0,0l-2147483645,0l-2147483645,-2147483646l0,-2147483646xe" stroked="f" o:allowincell="f" style="position:absolute;margin-left:115.8pt;margin-top:113.4pt;width:198.4pt;height:23.15pt;mso-wrap-style:square;v-text-anchor:middle;mso-position-vertical-relative:page" wp14:anchorId="5576196D">
                <v:fill o:detectmouseclick="t" on="false"/>
                <v:stroke color="#3465a4" joinstyle="round" endcap="flat"/>
                <v:textbox>
                  <w:txbxContent>
                    <w:p>
                      <w:pPr>
                        <w:pStyle w:val="Style35"/>
                        <w:spacing w:lineRule="auto" w:line="240" w:before="0" w:after="0"/>
                        <w:jc w:val="center"/>
                        <w:rPr>
                          <w:sz w:val="20"/>
                          <w:szCs w:val="20"/>
                        </w:rPr>
                      </w:pPr>
                      <w:r>
                        <w:rPr>
                          <w:b/>
                          <w:bCs/>
                          <w:color w:val="000000"/>
                          <w:sz w:val="20"/>
                          <w:szCs w:val="20"/>
                          <w:lang w:val="ru-RU"/>
                        </w:rPr>
                        <w:t>Суббота</w:t>
                      </w:r>
                      <w:r>
                        <w:rPr>
                          <w:b/>
                          <w:bCs/>
                          <w:color w:val="000000"/>
                          <w:sz w:val="20"/>
                          <w:szCs w:val="20"/>
                        </w:rPr>
                        <w:t xml:space="preserve">, </w:t>
                      </w:r>
                      <w:r>
                        <w:rPr>
                          <w:b/>
                          <w:bCs/>
                          <w:color w:val="000000"/>
                          <w:sz w:val="20"/>
                          <w:szCs w:val="20"/>
                          <w:lang w:val="ru-RU"/>
                        </w:rPr>
                        <w:t>12</w:t>
                      </w:r>
                      <w:r>
                        <w:rPr>
                          <w:b/>
                          <w:bCs/>
                          <w:color w:val="000000"/>
                          <w:sz w:val="20"/>
                          <w:szCs w:val="20"/>
                        </w:rPr>
                        <w:t xml:space="preserve"> </w:t>
                      </w:r>
                      <w:r>
                        <w:rPr>
                          <w:b/>
                          <w:bCs/>
                          <w:color w:val="000000"/>
                          <w:sz w:val="20"/>
                          <w:szCs w:val="20"/>
                          <w:lang w:val="ru-RU"/>
                        </w:rPr>
                        <w:t>Шабана</w:t>
                      </w:r>
                      <w:r>
                        <w:rPr>
                          <w:b/>
                          <w:bCs/>
                          <w:color w:val="000000"/>
                          <w:sz w:val="20"/>
                          <w:szCs w:val="20"/>
                        </w:rPr>
                        <w:t xml:space="preserve"> 14</w:t>
                      </w:r>
                      <w:r>
                        <w:rPr>
                          <w:b/>
                          <w:bCs/>
                          <w:color w:val="000000"/>
                          <w:sz w:val="20"/>
                          <w:szCs w:val="20"/>
                          <w:lang w:val="ru-RU"/>
                        </w:rPr>
                        <w:t>47</w:t>
                      </w:r>
                      <w:r>
                        <w:rPr>
                          <w:b/>
                          <w:bCs/>
                          <w:color w:val="000000"/>
                          <w:sz w:val="20"/>
                          <w:szCs w:val="20"/>
                        </w:rPr>
                        <w:t xml:space="preserve"> г.х.</w:t>
                      </w:r>
                    </w:p>
                  </w:txbxContent>
                </v:textbox>
                <w10:wrap type="none"/>
              </v:rect>
            </w:pict>
          </mc:Fallback>
        </mc:AlternateContent>
        <mc:AlternateContent>
          <mc:Choice Requires="wps">
            <w:drawing>
              <wp:anchor behindDoc="0" distT="0" distB="0" distL="0" distR="0" simplePos="0" locked="0" layoutInCell="1" allowOverlap="1" relativeHeight="32" wp14:anchorId="0A1F0DE8">
                <wp:simplePos x="0" y="0"/>
                <wp:positionH relativeFrom="column">
                  <wp:posOffset>-243840</wp:posOffset>
                </wp:positionH>
                <wp:positionV relativeFrom="page">
                  <wp:posOffset>1440180</wp:posOffset>
                </wp:positionV>
                <wp:extent cx="1526540" cy="294640"/>
                <wp:effectExtent l="0" t="0" r="0" b="0"/>
                <wp:wrapNone/>
                <wp:docPr id="3" name="Надпись 7"/>
                <a:graphic xmlns:a="http://schemas.openxmlformats.org/drawingml/2006/main">
                  <a:graphicData uri="http://schemas.microsoft.com/office/word/2010/wordprocessingShape">
                    <wps:wsp>
                      <wps:cNvSpPr/>
                      <wps:spPr>
                        <a:xfrm>
                          <a:off x="0" y="0"/>
                          <a:ext cx="1526400" cy="294480"/>
                        </a:xfrm>
                        <a:prstGeom prst="rect">
                          <a:avLst/>
                        </a:prstGeom>
                        <a:noFill/>
                        <a:ln w="0">
                          <a:noFill/>
                        </a:ln>
                      </wps:spPr>
                      <wps:style>
                        <a:lnRef idx="0"/>
                        <a:fillRef idx="0"/>
                        <a:effectRef idx="0"/>
                        <a:fontRef idx="minor"/>
                      </wps:style>
                      <wps:txbx>
                        <w:txbxContent>
                          <w:p>
                            <w:pPr>
                              <w:pStyle w:val="Style35"/>
                              <w:spacing w:lineRule="auto" w:line="240" w:before="0" w:after="0"/>
                              <w:jc w:val="center"/>
                              <w:rPr>
                                <w:sz w:val="20"/>
                                <w:szCs w:val="20"/>
                              </w:rPr>
                            </w:pPr>
                            <w:r>
                              <w:rPr>
                                <w:rFonts w:eastAsia="Calibri" w:cs="Calibri"/>
                                <w:b/>
                                <w:bCs/>
                                <w:color w:val="000000"/>
                                <w:sz w:val="20"/>
                                <w:szCs w:val="20"/>
                              </w:rPr>
                              <w:t xml:space="preserve">№ </w:t>
                            </w:r>
                            <w:r>
                              <w:rPr>
                                <w:b/>
                                <w:bCs/>
                                <w:color w:val="000000"/>
                                <w:sz w:val="20"/>
                                <w:szCs w:val="20"/>
                              </w:rPr>
                              <w:t>B N/S 1</w:t>
                            </w:r>
                            <w:r>
                              <w:rPr>
                                <w:b/>
                                <w:bCs/>
                                <w:color w:val="000000"/>
                                <w:sz w:val="20"/>
                                <w:szCs w:val="20"/>
                                <w:lang w:val="ru-RU"/>
                              </w:rPr>
                              <w:t>7</w:t>
                            </w:r>
                            <w:bookmarkStart w:id="0" w:name="_GoBack"/>
                            <w:bookmarkEnd w:id="0"/>
                            <w:r>
                              <w:rPr>
                                <w:b/>
                                <w:bCs/>
                                <w:color w:val="000000"/>
                                <w:sz w:val="20"/>
                                <w:szCs w:val="20"/>
                              </w:rPr>
                              <w:t>/14</w:t>
                            </w:r>
                            <w:r>
                              <w:rPr>
                                <w:b/>
                                <w:bCs/>
                                <w:color w:val="000000"/>
                                <w:sz w:val="20"/>
                                <w:szCs w:val="20"/>
                                <w:lang w:val="ru-RU"/>
                              </w:rPr>
                              <w:t>4</w:t>
                            </w:r>
                            <w:r>
                              <w:rPr>
                                <w:b/>
                                <w:bCs/>
                                <w:color w:val="000000"/>
                                <w:sz w:val="20"/>
                                <w:szCs w:val="20"/>
                              </w:rPr>
                              <w:t>7</w:t>
                            </w:r>
                          </w:p>
                        </w:txbxContent>
                      </wps:txbx>
                      <wps:bodyPr lIns="0" rIns="0" tIns="0" bIns="0" anchor="ctr" upright="1">
                        <a:spAutoFit/>
                      </wps:bodyPr>
                    </wps:wsp>
                  </a:graphicData>
                </a:graphic>
              </wp:anchor>
            </w:drawing>
          </mc:Choice>
          <mc:Fallback>
            <w:pict>
              <v:rect id="shape_0" ID="Надпись 7" path="m0,0l-2147483645,0l-2147483645,-2147483646l0,-2147483646xe" stroked="f" o:allowincell="f" style="position:absolute;margin-left:-19.2pt;margin-top:113.4pt;width:120.15pt;height:23.15pt;mso-wrap-style:square;v-text-anchor:middle;mso-position-vertical-relative:page" wp14:anchorId="0A1F0DE8">
                <v:fill o:detectmouseclick="t" on="false"/>
                <v:stroke color="#3465a4" joinstyle="round" endcap="flat"/>
                <v:textbox>
                  <w:txbxContent>
                    <w:p>
                      <w:pPr>
                        <w:pStyle w:val="Style35"/>
                        <w:spacing w:lineRule="auto" w:line="240" w:before="0" w:after="0"/>
                        <w:jc w:val="center"/>
                        <w:rPr>
                          <w:sz w:val="20"/>
                          <w:szCs w:val="20"/>
                        </w:rPr>
                      </w:pPr>
                      <w:r>
                        <w:rPr>
                          <w:rFonts w:eastAsia="Calibri" w:cs="Calibri"/>
                          <w:b/>
                          <w:bCs/>
                          <w:color w:val="000000"/>
                          <w:sz w:val="20"/>
                          <w:szCs w:val="20"/>
                        </w:rPr>
                        <w:t xml:space="preserve">№ </w:t>
                      </w:r>
                      <w:r>
                        <w:rPr>
                          <w:b/>
                          <w:bCs/>
                          <w:color w:val="000000"/>
                          <w:sz w:val="20"/>
                          <w:szCs w:val="20"/>
                        </w:rPr>
                        <w:t>B N/S 1</w:t>
                      </w:r>
                      <w:r>
                        <w:rPr>
                          <w:b/>
                          <w:bCs/>
                          <w:color w:val="000000"/>
                          <w:sz w:val="20"/>
                          <w:szCs w:val="20"/>
                          <w:lang w:val="ru-RU"/>
                        </w:rPr>
                        <w:t>7</w:t>
                      </w:r>
                      <w:bookmarkStart w:id="1" w:name="_GoBack"/>
                      <w:bookmarkEnd w:id="1"/>
                      <w:r>
                        <w:rPr>
                          <w:b/>
                          <w:bCs/>
                          <w:color w:val="000000"/>
                          <w:sz w:val="20"/>
                          <w:szCs w:val="20"/>
                        </w:rPr>
                        <w:t>/14</w:t>
                      </w:r>
                      <w:r>
                        <w:rPr>
                          <w:b/>
                          <w:bCs/>
                          <w:color w:val="000000"/>
                          <w:sz w:val="20"/>
                          <w:szCs w:val="20"/>
                          <w:lang w:val="ru-RU"/>
                        </w:rPr>
                        <w:t>4</w:t>
                      </w:r>
                      <w:r>
                        <w:rPr>
                          <w:b/>
                          <w:bCs/>
                          <w:color w:val="000000"/>
                          <w:sz w:val="20"/>
                          <w:szCs w:val="20"/>
                        </w:rPr>
                        <w:t>7</w:t>
                      </w:r>
                    </w:p>
                  </w:txbxContent>
                </v:textbox>
                <w10:wrap type="none"/>
              </v:rect>
            </w:pict>
          </mc:Fallback>
        </mc:AlternateContent>
        <mc:AlternateContent>
          <mc:Choice Requires="wps">
            <w:drawing>
              <wp:anchor behindDoc="0" distT="0" distB="0" distL="0" distR="0" simplePos="0" locked="0" layoutInCell="1" allowOverlap="1" relativeHeight="34" wp14:anchorId="068A186D">
                <wp:simplePos x="0" y="0"/>
                <wp:positionH relativeFrom="column">
                  <wp:posOffset>-376555</wp:posOffset>
                </wp:positionH>
                <wp:positionV relativeFrom="page">
                  <wp:posOffset>577850</wp:posOffset>
                </wp:positionV>
                <wp:extent cx="1336040" cy="633730"/>
                <wp:effectExtent l="0" t="0" r="0" b="0"/>
                <wp:wrapNone/>
                <wp:docPr id="4" name="Надпись 8"/>
                <a:graphic xmlns:a="http://schemas.openxmlformats.org/drawingml/2006/main">
                  <a:graphicData uri="http://schemas.microsoft.com/office/word/2010/wordprocessingShape">
                    <wps:wsp>
                      <wps:cNvSpPr/>
                      <wps:spPr>
                        <a:xfrm>
                          <a:off x="0" y="0"/>
                          <a:ext cx="1335960" cy="633600"/>
                        </a:xfrm>
                        <a:prstGeom prst="rect">
                          <a:avLst/>
                        </a:prstGeom>
                        <a:noFill/>
                        <a:ln w="0">
                          <a:noFill/>
                        </a:ln>
                      </wps:spPr>
                      <wps:style>
                        <a:lnRef idx="0"/>
                        <a:fillRef idx="0"/>
                        <a:effectRef idx="0"/>
                        <a:fontRef idx="minor"/>
                      </wps:style>
                      <wps:txbx>
                        <w:txbxContent>
                          <w:p>
                            <w:pPr>
                              <w:pStyle w:val="Style35"/>
                              <w:spacing w:lineRule="exact" w:line="200" w:before="0" w:after="0"/>
                              <w:ind w:hanging="0"/>
                              <w:jc w:val="center"/>
                              <w:rPr>
                                <w:rFonts w:cs="Tahoma"/>
                                <w:b/>
                                <w:bCs/>
                                <w:color w:val="C00000"/>
                              </w:rPr>
                            </w:pPr>
                            <w:r>
                              <w:rPr>
                                <w:rFonts w:cs="Tahoma"/>
                                <w:b/>
                                <w:bCs/>
                                <w:color w:val="C00000"/>
                              </w:rPr>
                              <w:t xml:space="preserve">Информационный офис </w:t>
                            </w:r>
                          </w:p>
                          <w:p>
                            <w:pPr>
                              <w:pStyle w:val="Style35"/>
                              <w:spacing w:lineRule="exact" w:line="200" w:before="0" w:after="0"/>
                              <w:ind w:hanging="0"/>
                              <w:jc w:val="center"/>
                              <w:rPr>
                                <w:rFonts w:cs="Tahoma"/>
                              </w:rPr>
                            </w:pPr>
                            <w:r>
                              <w:rPr>
                                <w:rFonts w:cs="Tahoma"/>
                                <w:b/>
                                <w:bCs/>
                                <w:color w:val="C00000"/>
                              </w:rPr>
                              <w:t>Хизб ут-Тахрир Палестина</w:t>
                            </w:r>
                          </w:p>
                        </w:txbxContent>
                      </wps:txbx>
                      <wps:bodyPr lIns="0" rIns="0" tIns="0" bIns="0" anchor="t" upright="1">
                        <a:spAutoFit/>
                      </wps:bodyPr>
                    </wps:wsp>
                  </a:graphicData>
                </a:graphic>
              </wp:anchor>
            </w:drawing>
          </mc:Choice>
          <mc:Fallback>
            <w:pict>
              <v:rect id="shape_0" ID="Надпись 8" path="m0,0l-2147483645,0l-2147483645,-2147483646l0,-2147483646xe" stroked="f" o:allowincell="f" style="position:absolute;margin-left:-29.65pt;margin-top:45.5pt;width:105.15pt;height:49.85pt;mso-wrap-style:square;v-text-anchor:top;mso-position-vertical-relative:page" wp14:anchorId="068A186D">
                <v:fill o:detectmouseclick="t" on="false"/>
                <v:stroke color="#3465a4" joinstyle="round" endcap="flat"/>
                <v:textbox>
                  <w:txbxContent>
                    <w:p>
                      <w:pPr>
                        <w:pStyle w:val="Style35"/>
                        <w:spacing w:lineRule="exact" w:line="200" w:before="0" w:after="0"/>
                        <w:ind w:hanging="0"/>
                        <w:jc w:val="center"/>
                        <w:rPr>
                          <w:rFonts w:cs="Tahoma"/>
                          <w:b/>
                          <w:bCs/>
                          <w:color w:val="C00000"/>
                        </w:rPr>
                      </w:pPr>
                      <w:r>
                        <w:rPr>
                          <w:rFonts w:cs="Tahoma"/>
                          <w:b/>
                          <w:bCs/>
                          <w:color w:val="C00000"/>
                        </w:rPr>
                        <w:t xml:space="preserve">Информационный офис </w:t>
                      </w:r>
                    </w:p>
                    <w:p>
                      <w:pPr>
                        <w:pStyle w:val="Style35"/>
                        <w:spacing w:lineRule="exact" w:line="200" w:before="0" w:after="0"/>
                        <w:ind w:hanging="0"/>
                        <w:jc w:val="center"/>
                        <w:rPr>
                          <w:rFonts w:cs="Tahoma"/>
                        </w:rPr>
                      </w:pPr>
                      <w:r>
                        <w:rPr>
                          <w:rFonts w:cs="Tahoma"/>
                          <w:b/>
                          <w:bCs/>
                          <w:color w:val="C00000"/>
                        </w:rPr>
                        <w:t>Хизб ут-Тахрир Палестина</w:t>
                      </w:r>
                    </w:p>
                  </w:txbxContent>
                </v:textbox>
                <w10:wrap type="none"/>
              </v:rect>
            </w:pict>
          </mc:Fallback>
        </mc:AlternateContent>
      </w:r>
    </w:p>
    <w:p>
      <w:pPr>
        <w:pStyle w:val="Style31"/>
        <w:rPr/>
      </w:pPr>
      <w:r>
        <w:rPr/>
      </w:r>
    </w:p>
    <w:p>
      <w:pPr>
        <w:pStyle w:val="Style31"/>
        <w:rPr/>
      </w:pPr>
      <w:r>
        <w:rPr/>
      </w:r>
    </w:p>
    <w:p>
      <w:pPr>
        <w:pStyle w:val="Style31"/>
        <w:rPr/>
      </w:pPr>
      <w:r>
        <w:rPr/>
        <mc:AlternateContent>
          <mc:Choice Requires="wps">
            <w:drawing>
              <wp:anchor behindDoc="0" distT="0" distB="0" distL="0" distR="0" simplePos="0" locked="0" layoutInCell="1" allowOverlap="1" relativeHeight="30" wp14:anchorId="468ABC1D">
                <wp:simplePos x="0" y="0"/>
                <wp:positionH relativeFrom="column">
                  <wp:posOffset>4004310</wp:posOffset>
                </wp:positionH>
                <wp:positionV relativeFrom="page">
                  <wp:posOffset>1439545</wp:posOffset>
                </wp:positionV>
                <wp:extent cx="1113155" cy="165100"/>
                <wp:effectExtent l="0" t="0" r="0" b="0"/>
                <wp:wrapNone/>
                <wp:docPr id="5" name="Надпись 6"/>
                <a:graphic xmlns:a="http://schemas.openxmlformats.org/drawingml/2006/main">
                  <a:graphicData uri="http://schemas.microsoft.com/office/word/2010/wordprocessingShape">
                    <wps:wsp>
                      <wps:cNvSpPr/>
                      <wps:spPr>
                        <a:xfrm>
                          <a:off x="0" y="0"/>
                          <a:ext cx="1113120" cy="165240"/>
                        </a:xfrm>
                        <a:prstGeom prst="rect">
                          <a:avLst/>
                        </a:prstGeom>
                        <a:noFill/>
                        <a:ln w="0">
                          <a:noFill/>
                        </a:ln>
                      </wps:spPr>
                      <wps:style>
                        <a:lnRef idx="0"/>
                        <a:fillRef idx="0"/>
                        <a:effectRef idx="0"/>
                        <a:fontRef idx="minor"/>
                      </wps:style>
                      <wps:txbx>
                        <w:txbxContent>
                          <w:p>
                            <w:pPr>
                              <w:pStyle w:val="Style35"/>
                              <w:spacing w:lineRule="auto" w:line="240" w:before="0" w:after="0"/>
                              <w:jc w:val="center"/>
                              <w:rPr>
                                <w:rFonts w:cs="Tahoma"/>
                                <w:b/>
                                <w:bCs/>
                                <w:sz w:val="20"/>
                                <w:szCs w:val="20"/>
                              </w:rPr>
                            </w:pPr>
                            <w:r>
                              <w:rPr>
                                <w:rFonts w:cs="Tahoma"/>
                                <w:b/>
                                <w:bCs/>
                                <w:color w:val="000000"/>
                                <w:sz w:val="20"/>
                                <w:szCs w:val="20"/>
                                <w:lang w:val="ru-RU"/>
                              </w:rPr>
                              <w:t>31/01/2026</w:t>
                            </w:r>
                            <w:r>
                              <w:rPr>
                                <w:rFonts w:cs="Tahoma"/>
                                <w:b/>
                                <w:bCs/>
                                <w:color w:val="000000"/>
                                <w:sz w:val="20"/>
                                <w:szCs w:val="20"/>
                              </w:rPr>
                              <w:t xml:space="preserve"> г.</w:t>
                            </w:r>
                          </w:p>
                        </w:txbxContent>
                      </wps:txbx>
                      <wps:bodyPr lIns="0" rIns="0" tIns="0" bIns="0" anchor="ctr" upright="1">
                        <a:noAutofit/>
                      </wps:bodyPr>
                    </wps:wsp>
                  </a:graphicData>
                </a:graphic>
              </wp:anchor>
            </w:drawing>
          </mc:Choice>
          <mc:Fallback>
            <w:pict>
              <v:rect id="shape_0" ID="Надпись 6" path="m0,0l-2147483645,0l-2147483645,-2147483646l0,-2147483646xe" stroked="f" o:allowincell="f" style="position:absolute;margin-left:315.3pt;margin-top:113.35pt;width:87.6pt;height:12.95pt;mso-wrap-style:square;v-text-anchor:middle;mso-position-vertical-relative:page" wp14:anchorId="468ABC1D">
                <v:fill o:detectmouseclick="t" on="false"/>
                <v:stroke color="#3465a4" joinstyle="round" endcap="flat"/>
                <v:textbox>
                  <w:txbxContent>
                    <w:p>
                      <w:pPr>
                        <w:pStyle w:val="Style35"/>
                        <w:spacing w:lineRule="auto" w:line="240" w:before="0" w:after="0"/>
                        <w:jc w:val="center"/>
                        <w:rPr>
                          <w:rFonts w:cs="Tahoma"/>
                          <w:b/>
                          <w:bCs/>
                          <w:sz w:val="20"/>
                          <w:szCs w:val="20"/>
                        </w:rPr>
                      </w:pPr>
                      <w:r>
                        <w:rPr>
                          <w:rFonts w:cs="Tahoma"/>
                          <w:b/>
                          <w:bCs/>
                          <w:color w:val="000000"/>
                          <w:sz w:val="20"/>
                          <w:szCs w:val="20"/>
                          <w:lang w:val="ru-RU"/>
                        </w:rPr>
                        <w:t>31/01/2026</w:t>
                      </w:r>
                      <w:r>
                        <w:rPr>
                          <w:rFonts w:cs="Tahoma"/>
                          <w:b/>
                          <w:bCs/>
                          <w:color w:val="000000"/>
                          <w:sz w:val="20"/>
                          <w:szCs w:val="20"/>
                        </w:rPr>
                        <w:t xml:space="preserve"> г.</w:t>
                      </w:r>
                    </w:p>
                  </w:txbxContent>
                </v:textbox>
                <w10:wrap type="none"/>
              </v:rect>
            </w:pict>
          </mc:Fallback>
        </mc:AlternateContent>
      </w:r>
    </w:p>
    <w:p>
      <w:pPr>
        <w:pStyle w:val="Style31"/>
        <w:rPr/>
      </w:pPr>
      <w:r>
        <w:rPr/>
      </w:r>
    </w:p>
    <w:p>
      <w:pPr>
        <w:pStyle w:val="Style31"/>
        <w:rPr/>
      </w:pPr>
      <w:r>
        <w:rPr/>
      </w:r>
    </w:p>
    <w:p>
      <w:pPr>
        <w:pStyle w:val="Style31"/>
        <w:rPr>
          <w:rStyle w:val="Style20"/>
        </w:rPr>
      </w:pPr>
      <w:r>
        <w:rPr>
          <w:rStyle w:val="Style20"/>
        </w:rPr>
        <w:t>Пресс-релиз</w:t>
      </w:r>
    </w:p>
    <w:p>
      <w:pPr>
        <w:pStyle w:val="Normal"/>
        <w:ind w:hanging="0"/>
        <w:jc w:val="center"/>
        <w:rPr/>
      </w:pPr>
      <w:r>
        <w:rPr>
          <w:b/>
          <w:bCs/>
          <w:lang w:val="ru-RU"/>
        </w:rPr>
        <w:t xml:space="preserve">Газа </w:t>
      </w:r>
      <w:r>
        <w:rPr>
          <w:b/>
          <w:bCs/>
          <w:lang w:val="ru-RU"/>
        </w:rPr>
        <w:t>по прежнему</w:t>
      </w:r>
      <w:r>
        <w:rPr>
          <w:b/>
          <w:bCs/>
          <w:lang w:val="ru-RU"/>
        </w:rPr>
        <w:t xml:space="preserve"> подсчитывает шахидов, она снова стала жертвой, принесённой Трампу и Нетаньяху</w:t>
      </w:r>
    </w:p>
    <w:p>
      <w:pPr>
        <w:pStyle w:val="Normal"/>
        <w:jc w:val="both"/>
        <w:rPr>
          <w:lang w:val="ru-RU"/>
        </w:rPr>
      </w:pPr>
      <w:r>
        <w:rPr>
          <w:lang w:val="ru-RU"/>
        </w:rPr>
        <w:t>Очередной кровавый день в Газе: к моменту написания этой статьи число погибших достигло 29 человек. Это трагедия, повторяющаяся каждую ночь, во мраке убийств и глубокой тьме предательства, и каждое утро, когда подсчитываются потери и всё яснее раскрывается масштаб заговора, в котором сошлись все те, кто не соблюдает по отношению к жителям Благословенной земли ни родственных уз, ни каких-либо обязательств.</w:t>
      </w:r>
    </w:p>
    <w:p>
      <w:pPr>
        <w:pStyle w:val="Normal"/>
        <w:jc w:val="both"/>
        <w:rPr>
          <w:lang w:val="ru-RU"/>
        </w:rPr>
      </w:pPr>
      <w:r>
        <w:rPr>
          <w:lang w:val="ru-RU"/>
        </w:rPr>
        <w:t>План Трампа не был направлен на прекращение войны и агрессии, он стал масштабным обманом, целью которого было возвращение пленных еврейского образования. Посредничество так называемых посредников и подписание этого плана продажными режимами, а также их вступление в его «Совет мира», который лишь залил Газу ещё большим количеством крови, не были ничем иным, как спасением преступного еврейского образования, не сумевшего достичь своих целей в Газе перед лицом небольшой, находящейся в блокаде группы муджахидов. Они добились освобождения его пленных и вывоза тел погибших до последнего. После этого они переключились на оружие муджахидов, стремясь лишить их возможности защищаться. Ранее они уже обезоружили Умму и её солдат, и именно это сделало возможными массовые убийства жителей Газы без какого-либо сдерживания.</w:t>
      </w:r>
    </w:p>
    <w:p>
      <w:pPr>
        <w:pStyle w:val="Normal"/>
        <w:jc w:val="both"/>
        <w:rPr>
          <w:lang w:val="ru-RU"/>
        </w:rPr>
      </w:pPr>
      <w:r>
        <w:rPr>
          <w:lang w:val="ru-RU"/>
        </w:rPr>
        <w:t>Газа, истекая кровью, вступает во вторую фазу плана Трампа. Её удел — страх, голод, болезни и жажда, её сопровождают нехватка лекарств и даже саванов для погибших. И вся забота правителей сводится к одному — как разоружить муджахидов и обеспечить безопасность еврейского образования, чтобы оно не «испачкало ноги», продолжая заливать Газу кровью её стариков, женщин и детей.</w:t>
      </w:r>
    </w:p>
    <w:p>
      <w:pPr>
        <w:pStyle w:val="Normal"/>
        <w:jc w:val="both"/>
        <w:rPr>
          <w:lang w:val="ru-RU"/>
        </w:rPr>
      </w:pPr>
      <w:r>
        <w:rPr>
          <w:lang w:val="ru-RU"/>
        </w:rPr>
        <w:t>Газа вступает во вторую фазу плана Трампа. Трамп, Нетаньяху, посредники и продажные правители утверждают, что вскоре будут открыты переходы, но лишь при условии, что всякое движение и каждый вздох, входящий и выходящий из Газы, будет одобрен еврейским образованием. Однако для жителей Газы смертоносный огонь оказывается ближе, чем открытие переходов. Посредники и правители глухи, слепы и немы: они не слышат, не видят и не говорят, словно их единственная цель — победа еврейского образования и вталкивание жителей Газы в бесконечный круг убийств.</w:t>
      </w:r>
    </w:p>
    <w:p>
      <w:pPr>
        <w:pStyle w:val="Normal"/>
        <w:jc w:val="both"/>
        <w:rPr>
          <w:lang w:val="ru-RU"/>
        </w:rPr>
      </w:pPr>
      <w:r>
        <w:rPr>
          <w:lang w:val="ru-RU"/>
        </w:rPr>
        <w:t>Начинается вторая фаза. Правители и посредники фактически передали Газу — вместе с её муджахидами, мужчинами, женщинами и детьми — Америке и всем силам неверия, словно сделав их жертвой, чьей кровью приносят подношение Трампу.</w:t>
      </w:r>
    </w:p>
    <w:p>
      <w:pPr>
        <w:pStyle w:val="Normal"/>
        <w:jc w:val="both"/>
        <w:rPr>
          <w:lang w:val="ru-RU"/>
        </w:rPr>
      </w:pPr>
      <w:r>
        <w:rPr>
          <w:lang w:val="ru-RU"/>
        </w:rPr>
        <w:t>Начинается вторая фаза и то, что происходит на Западном берегу, по сути, то же самое, что переживает Газа, хотя его пламя менее горячее, а убийства — менее жестокие. Как будто вся Палестина готовится к новому предательству, и цена за это — кровь, земля и все её святыни.</w:t>
      </w:r>
    </w:p>
    <w:p>
      <w:pPr>
        <w:pStyle w:val="Normal"/>
        <w:jc w:val="both"/>
        <w:rPr>
          <w:lang w:val="ru-RU"/>
        </w:rPr>
      </w:pPr>
      <w:r>
        <w:rPr>
          <w:lang w:val="ru-RU"/>
        </w:rPr>
        <w:t>Палестина горит на глазах у всей Уммы, в то время как её правители пытаются погасить в ней искру гнева, утверждая, что перемирие уже близко, что война закончилась, и что Газа будет широко открыта для помощи, чтобы Умма забыла о том, что для Палестины нет иного решения, кроме как очистить её от еврейской скверны!</w:t>
      </w:r>
    </w:p>
    <w:p>
      <w:pPr>
        <w:pStyle w:val="Normal"/>
        <w:jc w:val="both"/>
        <w:rPr>
          <w:lang w:val="ru-RU"/>
        </w:rPr>
      </w:pPr>
      <w:r>
        <w:rPr>
          <w:lang w:val="ru-RU"/>
        </w:rPr>
        <w:t xml:space="preserve">Сегодняшний день похож на вчерашний, и крики женщин Палестины с зовом о помощи: </w:t>
      </w:r>
      <w:r>
        <w:rPr>
          <w:i/>
          <w:iCs/>
          <w:lang w:val="ru-RU"/>
        </w:rPr>
        <w:t>«О, Мутасим!»</w:t>
      </w:r>
      <w:r>
        <w:rPr>
          <w:lang w:val="ru-RU"/>
        </w:rPr>
        <w:t xml:space="preserve"> до сих пор разносятся по всей земле.</w:t>
      </w:r>
    </w:p>
    <w:p>
      <w:pPr>
        <w:pStyle w:val="Normal"/>
        <w:jc w:val="both"/>
        <w:rPr>
          <w:lang w:val="ru-RU"/>
        </w:rPr>
      </w:pPr>
      <w:r>
        <w:rPr>
          <w:lang w:val="ru-RU"/>
        </w:rPr>
        <w:t xml:space="preserve">Слёзы её детей падают от горечи предательства со стороны Уммы и её армий. Они возносят свою жалобу к Аллаху и взывают к каждому, кто способен прийти им на помощь: </w:t>
      </w:r>
      <w:r>
        <w:rPr>
          <w:i/>
          <w:iCs/>
          <w:lang w:val="ru-RU"/>
        </w:rPr>
        <w:t>«Наши жалобы обращены к Аллаху»</w:t>
      </w:r>
      <w:r>
        <w:rPr>
          <w:lang w:val="ru-RU"/>
        </w:rPr>
        <w:t>. Аль</w:t>
        <w:noBreakHyphen/>
        <w:t>Акса стонет под ударами еврейских штыков: её оскверняют ногами, подрывают её основания и не пускают рабов Аллаха к её дворам. И все, кто находится на этой Благословенной земле, открыто заявляют, что враг не решился бы на это, если бы не заговор режимов, продолжающийся уже более 80 лет.</w:t>
      </w:r>
    </w:p>
    <w:p>
      <w:pPr>
        <w:pStyle w:val="Normal"/>
        <w:jc w:val="both"/>
        <w:rPr>
          <w:lang w:val="ru-RU"/>
        </w:rPr>
      </w:pPr>
      <w:r>
        <w:rPr>
          <w:lang w:val="ru-RU"/>
        </w:rPr>
        <w:t>Что будет с Уммой, её солдатами и мужами, учёными и политиками, образованными и простыми людьми после предательства Благословенной земли и её народа, когда весь мир сомкнулся против них и при всей своей широте стал для них тесным? Что будет с Уммой, которая видит, как её правители относятся к палестинскому народу, как к врагу? Что будет с Уммой, если в ней не пробуждается пламя гнева и не закипают котлы джихада в сердцах? Что будет с Уммой, если она не свергнет тех, кто покинул Благословенную землю, предал её народ и отдал его врагу, не соблюдающему ни родства, ни договора? Что будет с Уммой, когда она предстанет с этим перед Всевышний Аллахом?!</w:t>
      </w:r>
    </w:p>
    <w:p>
      <w:pPr>
        <w:pStyle w:val="Normal"/>
        <w:widowControl/>
        <w:suppressAutoHyphens w:val="true"/>
        <w:bidi w:val="1"/>
        <w:spacing w:lineRule="auto" w:line="360" w:before="0" w:after="120"/>
        <w:ind w:firstLine="567" w:left="0" w:right="0"/>
        <w:jc w:val="both"/>
        <w:rPr>
          <w:rFonts w:cs="Scheherazade"/>
          <w:sz w:val="32"/>
          <w:szCs w:val="32"/>
        </w:rPr>
      </w:pPr>
      <w:r>
        <w:rPr>
          <w:rFonts w:ascii="Traditional Arabic" w:hAnsi="Traditional Arabic" w:cs="Scheherazade"/>
          <w:sz w:val="32"/>
          <w:sz w:val="32"/>
          <w:szCs w:val="32"/>
          <w:rtl w:val="true"/>
          <w:lang w:val="ru-RU"/>
        </w:rPr>
        <w:t>يَا أَيُّهَا الَّذِينَ آمَنُوا مَا لَكُمْ إِذَا قِيلَ لَكُمُ انْفِرُوا فِي سَبِيلِ اللَّهِ اثَّاقَلْتُمْ إِلَى الْأَرْضِ أَرَضِيتُمْ بِالْحَيَاةِ الدُّنْيَا مِنَ الْآخِرَةِ فَمَا مَتَاعُ الْحَيَاةِ الدُّنْيَا فِي الْآخِرَةِ إِلَّا قَلِيلٌ إِلَّا تَنْفِرُوا يُعَذِّبْكُمْ عَذَاباً أَلِيماً وَيَسْتَبْدِلْ قَوْماً غَيْرَكُمْ وَلَا تَضُرُّوهُ شَيْئاً وَاللَّهُ عَلَى كُلِّ شَيْءٍ قَدِيرٌ</w:t>
      </w:r>
    </w:p>
    <w:p>
      <w:pPr>
        <w:pStyle w:val="Normal"/>
        <w:widowControl/>
        <w:suppressAutoHyphens w:val="true"/>
        <w:bidi w:val="0"/>
        <w:spacing w:lineRule="auto" w:line="360" w:before="0" w:after="120"/>
        <w:ind w:firstLine="567" w:left="0" w:right="0"/>
        <w:jc w:val="both"/>
        <w:rPr>
          <w:lang w:val="ru-RU"/>
        </w:rPr>
      </w:pPr>
      <w:r>
        <w:rPr>
          <w:lang w:val="ru-RU"/>
        </w:rPr>
        <w:t>«</w:t>
      </w:r>
      <w:r>
        <w:rPr>
          <w:b/>
          <w:bCs/>
          <w:lang w:val="ru-RU"/>
        </w:rPr>
        <w:t>О те, которые уверовали! Почему, когда вас призывают выступить в поход на пути Аллаха, вы тяжело припадаете к земле? Неужели вы довольствуетесь мирской жизнью больше, чем Последней жизнью? Но преходящее удовольствие мирской жизни по сравнению с Последней жизнью ничтожно. Если вы не выступите в поход, то Он подвергнет вас мучительным страданиям и заменит вас другим народом. Вы ничем не навредите Ему, ибо Аллах способен на всякую вещь</w:t>
      </w:r>
      <w:r>
        <w:rPr>
          <w:lang w:val="ru-RU"/>
        </w:rPr>
        <w:t>» (9:38,39).</w:t>
      </w:r>
    </w:p>
    <w:p>
      <w:pPr>
        <w:pStyle w:val="Normal"/>
        <w:ind w:hanging="0"/>
        <w:jc w:val="both"/>
        <w:rPr>
          <w:lang w:val="ru-RU"/>
        </w:rPr>
      </w:pPr>
      <w:r>
        <w:rPr>
          <w:lang w:val="ru-RU"/>
        </w:rPr>
      </w:r>
    </w:p>
    <w:p>
      <w:pPr>
        <w:pStyle w:val="Style30"/>
        <w:rPr>
          <w:lang w:val="en-US"/>
        </w:rPr>
      </w:pPr>
      <w:r>
        <w:rPr>
          <w:lang w:val="en-US"/>
        </w:rPr>
      </w:r>
    </w:p>
    <w:sectPr>
      <w:footerReference w:type="even" r:id="rId3"/>
      <w:footerReference w:type="default" r:id="rId4"/>
      <w:footerReference w:type="first" r:id="rId5"/>
      <w:type w:val="nextPage"/>
      <w:pgSz w:w="11906" w:h="16838"/>
      <w:pgMar w:left="1134" w:right="1134" w:gutter="0" w:header="0" w:top="1134" w:footer="709" w:bottom="156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Segoe UI">
    <w:charset w:val="01"/>
    <w:family w:val="roman"/>
    <w:pitch w:val="variable"/>
  </w:font>
  <w:font w:name="Liberation Sans">
    <w:altName w:val="Arial"/>
    <w:charset w:val="01"/>
    <w:family w:val="roman"/>
    <w:pitch w:val="variable"/>
  </w:font>
  <w:font w:name="KFGQPC Uthmanic Script HAFS">
    <w:charset w:val="01"/>
    <w:family w:val="roman"/>
    <w:pitch w:val="variable"/>
  </w:font>
  <w:font w:name="Times New Roman">
    <w:charset w:val="01"/>
    <w:family w:val="roman"/>
    <w:pitch w:val="variable"/>
  </w:font>
  <w:font w:name="Scheherazade">
    <w:charset w:val="01"/>
    <w:family w:val="roman"/>
    <w:pitch w:val="variable"/>
  </w:font>
  <w:font w:name="Traditional Arabic">
    <w:charset w:val="01"/>
    <w:family w:val="roman"/>
    <w:pitch w:val="variable"/>
  </w:font>
  <w:font w:name="Times New Roman">
    <w:charset w:val="01"/>
    <w:family w:val="roman"/>
    <w:pitch w:val="default"/>
  </w:font>
  <w:font w:name="Courier New">
    <w:charset w:val="01"/>
    <w:family w:val="modern"/>
    <w:pitch w:val="fixed"/>
  </w:font>
  <w:font w:name="Wingdings">
    <w:charset w:val="02"/>
    <w:family w:val="auto"/>
    <w:pitch w:val="default"/>
  </w:font>
  <w:font w:name="Symbol">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spacing w:before="0" w:after="120"/>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bidi w:val="0"/>
      <w:spacing w:lineRule="auto" w:line="360" w:before="0" w:after="120"/>
      <w:ind w:firstLine="567"/>
      <w:jc w:val="left"/>
      <w:rPr/>
    </w:pPr>
    <w:r>
      <w:rPr/>
      <mc:AlternateContent>
        <mc:Choice Requires="wps">
          <w:drawing>
            <wp:anchor behindDoc="1" distT="0" distB="0" distL="0" distR="0" simplePos="0" locked="0" layoutInCell="0" allowOverlap="1" relativeHeight="5" wp14:anchorId="32368A94">
              <wp:simplePos x="0" y="0"/>
              <wp:positionH relativeFrom="page">
                <wp:align>right</wp:align>
              </wp:positionH>
              <wp:positionV relativeFrom="page">
                <wp:align>bottom</wp:align>
              </wp:positionV>
              <wp:extent cx="7560310" cy="810260"/>
              <wp:effectExtent l="0" t="0" r="0" b="0"/>
              <wp:wrapNone/>
              <wp:docPr id="6" name="Прямоугольник 1"/>
              <a:graphic xmlns:a="http://schemas.openxmlformats.org/drawingml/2006/main">
                <a:graphicData uri="http://schemas.microsoft.com/office/word/2010/wordprocessingShape">
                  <wps:wsp>
                    <wps:cNvSpPr/>
                    <wps:spPr>
                      <a:xfrm>
                        <a:off x="0" y="0"/>
                        <a:ext cx="7560360" cy="810360"/>
                      </a:xfrm>
                      <a:prstGeom prst="rect">
                        <a:avLst/>
                      </a:prstGeom>
                      <a:gradFill rotWithShape="0">
                        <a:gsLst>
                          <a:gs pos="0">
                            <a:schemeClr val="bg1"/>
                          </a:gs>
                          <a:gs pos="100000">
                            <a:srgbClr val="c1d2e7"/>
                          </a:gs>
                        </a:gsLst>
                        <a:lin ang="5400000"/>
                      </a:gra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Прямоугольник 1" path="m0,0l-2147483645,0l-2147483645,-2147483646l0,-2147483646xe" fillcolor="#c1d2e7" stroked="f" o:allowincell="f" style="position:absolute;margin-left:-0.05pt;margin-top:778.05pt;width:595.25pt;height:63.75pt;mso-wrap-style:none;v-text-anchor:middle;mso-position-horizontal:right;mso-position-horizontal-relative:page;mso-position-vertical:bottom;mso-position-vertical-relative:page" wp14:anchorId="32368A94">
              <v:fill o:detectmouseclick="t" color2="white"/>
              <v:stroke color="#3465a4" weight="12600" joinstyle="miter" endcap="flat"/>
              <w10:wrap type="none"/>
            </v:rect>
          </w:pict>
        </mc:Fallback>
      </mc:AlternateContent>
      <mc:AlternateContent>
        <mc:Choice Requires="wps">
          <w:drawing>
            <wp:anchor behindDoc="1" distT="0" distB="0" distL="0" distR="0" simplePos="0" locked="0" layoutInCell="0" allowOverlap="1" relativeHeight="11" wp14:anchorId="4005F710">
              <wp:simplePos x="0" y="0"/>
              <wp:positionH relativeFrom="page">
                <wp:posOffset>5203190</wp:posOffset>
              </wp:positionH>
              <wp:positionV relativeFrom="paragraph">
                <wp:posOffset>-34290</wp:posOffset>
              </wp:positionV>
              <wp:extent cx="1893570" cy="544830"/>
              <wp:effectExtent l="0" t="0" r="0" b="0"/>
              <wp:wrapNone/>
              <wp:docPr id="7" name="Надпись 2"/>
              <a:graphic xmlns:a="http://schemas.openxmlformats.org/drawingml/2006/main">
                <a:graphicData uri="http://schemas.microsoft.com/office/word/2010/wordprocessingShape">
                  <wps:wsp>
                    <wps:cNvSpPr/>
                    <wps:spPr>
                      <a:xfrm>
                        <a:off x="0" y="0"/>
                        <a:ext cx="1893600" cy="544680"/>
                      </a:xfrm>
                      <a:prstGeom prst="rect">
                        <a:avLst/>
                      </a:prstGeom>
                      <a:noFill/>
                      <a:ln w="9525">
                        <a:noFill/>
                      </a:ln>
                    </wps:spPr>
                    <wps:style>
                      <a:lnRef idx="0"/>
                      <a:fillRef idx="0"/>
                      <a:effectRef idx="0"/>
                      <a:fontRef idx="minor"/>
                    </wps:style>
                    <wps:txbx>
                      <w:txbxContent>
                        <w:p>
                          <w:pPr>
                            <w:pStyle w:val="Style34"/>
                            <w:rPr/>
                          </w:pPr>
                          <w:r>
                            <w:rPr>
                              <w:color w:val="000000"/>
                            </w:rPr>
                            <w:t>Сайт Хизб ут-Тахрир</w:t>
                            <w:br/>
                          </w:r>
                          <w:hyperlink r:id="rId1">
                            <w:r>
                              <w:rPr>
                                <w:rStyle w:val="Hyperlink"/>
                              </w:rPr>
                              <w:t>www.hizb-ut-tahrir.org</w:t>
                            </w:r>
                          </w:hyperlink>
                        </w:p>
                        <w:p>
                          <w:pPr>
                            <w:pStyle w:val="Style34"/>
                            <w:widowControl/>
                            <w:bidi w:val="0"/>
                            <w:spacing w:lineRule="exact" w:line="160" w:before="0" w:after="60"/>
                            <w:jc w:val="center"/>
                            <w:rPr/>
                          </w:pPr>
                          <w:r>
                            <w:rPr>
                              <w:color w:val="000000"/>
                            </w:rPr>
                            <w:t>Информационный офис Хизб ут-Тахрир</w:t>
                            <w:br/>
                          </w:r>
                          <w:hyperlink r:id="rId2">
                            <w:r>
                              <w:rPr>
                                <w:rStyle w:val="Hyperlink"/>
                              </w:rPr>
                              <w:t>www.hizb-ut-tahrir.info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409.7pt;margin-top:-2.7pt;width:149.05pt;height:42.85pt;mso-wrap-style:square;v-text-anchor:top;mso-position-horizontal-relative:page" wp14:anchorId="4005F710">
              <v:fill o:detectmouseclick="t" on="false"/>
              <v:stroke color="#3465a4" weight="9360" joinstyle="round" endcap="flat"/>
              <v:textbox>
                <w:txbxContent>
                  <w:p>
                    <w:pPr>
                      <w:pStyle w:val="Style34"/>
                      <w:rPr/>
                    </w:pPr>
                    <w:r>
                      <w:rPr>
                        <w:color w:val="000000"/>
                      </w:rPr>
                      <w:t>Сайт Хизб ут-Тахрир</w:t>
                      <w:br/>
                    </w:r>
                    <w:hyperlink r:id="rId3">
                      <w:r>
                        <w:rPr>
                          <w:rStyle w:val="Hyperlink"/>
                        </w:rPr>
                        <w:t>www.hizb-ut-tahrir.org</w:t>
                      </w:r>
                    </w:hyperlink>
                  </w:p>
                  <w:p>
                    <w:pPr>
                      <w:pStyle w:val="Style34"/>
                      <w:widowControl/>
                      <w:bidi w:val="0"/>
                      <w:spacing w:lineRule="exact" w:line="160" w:before="0" w:after="60"/>
                      <w:jc w:val="center"/>
                      <w:rPr/>
                    </w:pPr>
                    <w:r>
                      <w:rPr>
                        <w:color w:val="000000"/>
                      </w:rPr>
                      <w:t>Информационный офис Хизб ут-Тахрир</w:t>
                      <w:br/>
                    </w:r>
                    <w:hyperlink r:id="rId4">
                      <w:r>
                        <w:rPr>
                          <w:rStyle w:val="Hyperlink"/>
                        </w:rPr>
                        <w:t>www.hizb-ut-tahrir.info</w:t>
                      </w:r>
                    </w:hyperlink>
                    <w:r>
                      <w:rPr>
                        <w:color w:val="000000"/>
                      </w:rPr>
                      <w:t xml:space="preserve"> </w:t>
                    </w:r>
                  </w:p>
                </w:txbxContent>
              </v:textbox>
              <w10:wrap type="none"/>
            </v:rect>
          </w:pict>
        </mc:Fallback>
      </mc:AlternateContent>
      <mc:AlternateContent>
        <mc:Choice Requires="wps">
          <w:drawing>
            <wp:anchor behindDoc="1" distT="0" distB="0" distL="635" distR="0" simplePos="0" locked="0" layoutInCell="0" allowOverlap="1" relativeHeight="18" wp14:anchorId="30E69EE5">
              <wp:simplePos x="0" y="0"/>
              <wp:positionH relativeFrom="page">
                <wp:posOffset>2859405</wp:posOffset>
              </wp:positionH>
              <wp:positionV relativeFrom="paragraph">
                <wp:posOffset>65405</wp:posOffset>
              </wp:positionV>
              <wp:extent cx="1231265" cy="341630"/>
              <wp:effectExtent l="635" t="0" r="0" b="0"/>
              <wp:wrapNone/>
              <wp:docPr id="8" name="Надпись 2"/>
              <a:graphic xmlns:a="http://schemas.openxmlformats.org/drawingml/2006/main">
                <a:graphicData uri="http://schemas.microsoft.com/office/word/2010/wordprocessingShape">
                  <wps:wsp>
                    <wps:cNvSpPr/>
                    <wps:spPr>
                      <a:xfrm>
                        <a:off x="0" y="0"/>
                        <a:ext cx="1231200" cy="341640"/>
                      </a:xfrm>
                      <a:prstGeom prst="rect">
                        <a:avLst/>
                      </a:prstGeom>
                      <a:noFill/>
                      <a:ln w="9525">
                        <a:noFill/>
                      </a:ln>
                    </wps:spPr>
                    <wps:style>
                      <a:lnRef idx="0"/>
                      <a:fillRef idx="0"/>
                      <a:effectRef idx="0"/>
                      <a:fontRef idx="minor"/>
                    </wps:style>
                    <wps:txbx>
                      <w:txbxContent>
                        <w:p>
                          <w:pPr>
                            <w:pStyle w:val="Style34"/>
                            <w:rPr>
                              <w:lang w:val="en-US"/>
                            </w:rPr>
                          </w:pPr>
                          <w:r>
                            <w:rPr>
                              <w:color w:val="000000"/>
                            </w:rPr>
                            <w:t>Тел</w:t>
                          </w:r>
                          <w:r>
                            <w:rPr>
                              <w:color w:val="000000"/>
                              <w:lang w:val="en-US"/>
                            </w:rPr>
                            <w:t>.: 0598819100</w:t>
                          </w:r>
                        </w:p>
                        <w:p>
                          <w:pPr>
                            <w:pStyle w:val="Style34"/>
                            <w:spacing w:before="0" w:after="60"/>
                            <w:rPr>
                              <w:lang w:val="en-US"/>
                            </w:rPr>
                          </w:pPr>
                          <w:r>
                            <w:rPr>
                              <w:color w:val="000000"/>
                              <w:lang w:val="en-US"/>
                            </w:rPr>
                            <w:t xml:space="preserve">E-mail: </w:t>
                          </w:r>
                          <w:hyperlink r:id="rId5">
                            <w:r>
                              <w:rPr>
                                <w:rStyle w:val="Hyperlink"/>
                                <w:lang w:val="en-US"/>
                              </w:rPr>
                              <w:t>info@pal-tahrir.info</w:t>
                            </w:r>
                          </w:hyperlink>
                          <w:r>
                            <w:rPr>
                              <w:color w:val="000000"/>
                              <w:lang w:val="en-US"/>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225.15pt;margin-top:5.15pt;width:96.9pt;height:26.85pt;mso-wrap-style:square;v-text-anchor:top;mso-position-horizontal-relative:page" wp14:anchorId="30E69EE5">
              <v:fill o:detectmouseclick="t" on="false"/>
              <v:stroke color="#3465a4" weight="9360" joinstyle="round" endcap="flat"/>
              <v:textbox>
                <w:txbxContent>
                  <w:p>
                    <w:pPr>
                      <w:pStyle w:val="Style34"/>
                      <w:rPr>
                        <w:lang w:val="en-US"/>
                      </w:rPr>
                    </w:pPr>
                    <w:r>
                      <w:rPr>
                        <w:color w:val="000000"/>
                      </w:rPr>
                      <w:t>Тел</w:t>
                    </w:r>
                    <w:r>
                      <w:rPr>
                        <w:color w:val="000000"/>
                        <w:lang w:val="en-US"/>
                      </w:rPr>
                      <w:t>.: 0598819100</w:t>
                    </w:r>
                  </w:p>
                  <w:p>
                    <w:pPr>
                      <w:pStyle w:val="Style34"/>
                      <w:spacing w:before="0" w:after="60"/>
                      <w:rPr>
                        <w:lang w:val="en-US"/>
                      </w:rPr>
                    </w:pPr>
                    <w:r>
                      <w:rPr>
                        <w:color w:val="000000"/>
                        <w:lang w:val="en-US"/>
                      </w:rPr>
                      <w:t xml:space="preserve">E-mail: </w:t>
                    </w:r>
                    <w:hyperlink r:id="rId6">
                      <w:r>
                        <w:rPr>
                          <w:rStyle w:val="Hyperlink"/>
                          <w:lang w:val="en-US"/>
                        </w:rPr>
                        <w:t>info@pal-tahrir.info</w:t>
                      </w:r>
                    </w:hyperlink>
                    <w:r>
                      <w:rPr>
                        <w:color w:val="000000"/>
                        <w:lang w:val="en-US"/>
                      </w:rPr>
                      <w:t xml:space="preserve"> </w:t>
                    </w:r>
                  </w:p>
                </w:txbxContent>
              </v:textbox>
              <w10:wrap type="none"/>
            </v:rect>
          </w:pict>
        </mc:Fallback>
      </mc:AlternateContent>
      <mc:AlternateContent>
        <mc:Choice Requires="wps">
          <w:drawing>
            <wp:anchor behindDoc="1" distT="0" distB="0" distL="0" distR="0" simplePos="0" locked="0" layoutInCell="0" allowOverlap="1" relativeHeight="25" wp14:anchorId="0519D3C8">
              <wp:simplePos x="0" y="0"/>
              <wp:positionH relativeFrom="page">
                <wp:posOffset>642620</wp:posOffset>
              </wp:positionH>
              <wp:positionV relativeFrom="paragraph">
                <wp:posOffset>61595</wp:posOffset>
              </wp:positionV>
              <wp:extent cx="1720850" cy="341630"/>
              <wp:effectExtent l="0" t="0" r="0" b="0"/>
              <wp:wrapNone/>
              <wp:docPr id="9" name="Надпись 2"/>
              <a:graphic xmlns:a="http://schemas.openxmlformats.org/drawingml/2006/main">
                <a:graphicData uri="http://schemas.microsoft.com/office/word/2010/wordprocessingShape">
                  <wps:wsp>
                    <wps:cNvSpPr/>
                    <wps:spPr>
                      <a:xfrm>
                        <a:off x="0" y="0"/>
                        <a:ext cx="1720800" cy="341640"/>
                      </a:xfrm>
                      <a:prstGeom prst="rect">
                        <a:avLst/>
                      </a:prstGeom>
                      <a:noFill/>
                      <a:ln w="9525">
                        <a:noFill/>
                      </a:ln>
                    </wps:spPr>
                    <wps:style>
                      <a:lnRef idx="0"/>
                      <a:fillRef idx="0"/>
                      <a:effectRef idx="0"/>
                      <a:fontRef idx="minor"/>
                    </wps:style>
                    <wps:txbx>
                      <w:txbxContent>
                        <w:p>
                          <w:pPr>
                            <w:pStyle w:val="Style34"/>
                            <w:rPr>
                              <w:rFonts w:cs="" w:cstheme="minorBidi"/>
                            </w:rPr>
                          </w:pPr>
                          <w:r>
                            <w:rPr>
                              <w:rFonts w:cs="" w:cstheme="minorBidi"/>
                              <w:color w:val="000000"/>
                            </w:rPr>
                            <w:t>Информационный офис — Палестина</w:t>
                          </w:r>
                        </w:p>
                        <w:p>
                          <w:pPr>
                            <w:pStyle w:val="Style34"/>
                            <w:spacing w:before="0" w:after="60"/>
                            <w:rPr>
                              <w:rFonts w:cs="" w:cstheme="minorBidi"/>
                            </w:rPr>
                          </w:pPr>
                          <w:hyperlink r:id="rId7">
                            <w:r>
                              <w:rPr>
                                <w:rStyle w:val="Hyperlink"/>
                                <w:rFonts w:cs="" w:cstheme="minorBidi"/>
                                <w:lang w:val="en-US"/>
                              </w:rPr>
                              <w:t>www</w:t>
                            </w:r>
                            <w:r>
                              <w:rPr>
                                <w:rStyle w:val="Hyperlink"/>
                                <w:rFonts w:cs="" w:cstheme="minorBidi"/>
                              </w:rPr>
                              <w:t>.</w:t>
                            </w:r>
                            <w:r>
                              <w:rPr>
                                <w:rStyle w:val="Hyperlink"/>
                                <w:rFonts w:cs="" w:cstheme="minorBidi"/>
                                <w:lang w:val="en-US"/>
                              </w:rPr>
                              <w:t>pal</w:t>
                            </w:r>
                            <w:r>
                              <w:rPr>
                                <w:rStyle w:val="Hyperlink"/>
                                <w:rFonts w:cs="" w:cstheme="minorBidi"/>
                              </w:rPr>
                              <w:t>-</w:t>
                            </w:r>
                            <w:r>
                              <w:rPr>
                                <w:rStyle w:val="Hyperlink"/>
                                <w:rFonts w:cs="" w:cstheme="minorBidi"/>
                                <w:lang w:val="en-US"/>
                              </w:rPr>
                              <w:t>tahrir</w:t>
                            </w:r>
                            <w:r>
                              <w:rPr>
                                <w:rStyle w:val="Hyperlink"/>
                                <w:rFonts w:cs="" w:cstheme="minorBidi"/>
                              </w:rPr>
                              <w:t>.</w:t>
                            </w:r>
                            <w:r>
                              <w:rPr>
                                <w:rStyle w:val="Hyperlink"/>
                                <w:rFonts w:cs="" w:cstheme="minorBidi"/>
                                <w:lang w:val="en-US"/>
                              </w:rPr>
                              <w:t>info</w:t>
                            </w:r>
                          </w:hyperlink>
                          <w:r>
                            <w:rPr>
                              <w:rFonts w:cs="" w:cstheme="minorBidi"/>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50.6pt;margin-top:4.85pt;width:135.45pt;height:26.85pt;mso-wrap-style:square;v-text-anchor:top;mso-position-horizontal-relative:page" wp14:anchorId="0519D3C8">
              <v:fill o:detectmouseclick="t" on="false"/>
              <v:stroke color="#3465a4" weight="9360" joinstyle="round" endcap="flat"/>
              <v:textbox>
                <w:txbxContent>
                  <w:p>
                    <w:pPr>
                      <w:pStyle w:val="Style34"/>
                      <w:rPr>
                        <w:rFonts w:cs="" w:cstheme="minorBidi"/>
                      </w:rPr>
                    </w:pPr>
                    <w:r>
                      <w:rPr>
                        <w:rFonts w:cs="" w:cstheme="minorBidi"/>
                        <w:color w:val="000000"/>
                      </w:rPr>
                      <w:t>Информационный офис — Палестина</w:t>
                    </w:r>
                  </w:p>
                  <w:p>
                    <w:pPr>
                      <w:pStyle w:val="Style34"/>
                      <w:spacing w:before="0" w:after="60"/>
                      <w:rPr>
                        <w:rFonts w:cs="" w:cstheme="minorBidi"/>
                      </w:rPr>
                    </w:pPr>
                    <w:hyperlink r:id="rId8">
                      <w:r>
                        <w:rPr>
                          <w:rStyle w:val="Hyperlink"/>
                          <w:rFonts w:cs="" w:cstheme="minorBidi"/>
                          <w:lang w:val="en-US"/>
                        </w:rPr>
                        <w:t>www</w:t>
                      </w:r>
                      <w:r>
                        <w:rPr>
                          <w:rStyle w:val="Hyperlink"/>
                          <w:rFonts w:cs="" w:cstheme="minorBidi"/>
                        </w:rPr>
                        <w:t>.</w:t>
                      </w:r>
                      <w:r>
                        <w:rPr>
                          <w:rStyle w:val="Hyperlink"/>
                          <w:rFonts w:cs="" w:cstheme="minorBidi"/>
                          <w:lang w:val="en-US"/>
                        </w:rPr>
                        <w:t>pal</w:t>
                      </w:r>
                      <w:r>
                        <w:rPr>
                          <w:rStyle w:val="Hyperlink"/>
                          <w:rFonts w:cs="" w:cstheme="minorBidi"/>
                        </w:rPr>
                        <w:t>-</w:t>
                      </w:r>
                      <w:r>
                        <w:rPr>
                          <w:rStyle w:val="Hyperlink"/>
                          <w:rFonts w:cs="" w:cstheme="minorBidi"/>
                          <w:lang w:val="en-US"/>
                        </w:rPr>
                        <w:t>tahrir</w:t>
                      </w:r>
                      <w:r>
                        <w:rPr>
                          <w:rStyle w:val="Hyperlink"/>
                          <w:rFonts w:cs="" w:cstheme="minorBidi"/>
                        </w:rPr>
                        <w:t>.</w:t>
                      </w:r>
                      <w:r>
                        <w:rPr>
                          <w:rStyle w:val="Hyperlink"/>
                          <w:rFonts w:cs="" w:cstheme="minorBidi"/>
                          <w:lang w:val="en-US"/>
                        </w:rPr>
                        <w:t>info</w:t>
                      </w:r>
                    </w:hyperlink>
                    <w:r>
                      <w:rPr>
                        <w:rFonts w:cs="" w:cstheme="minorBidi"/>
                        <w:color w:val="000000"/>
                      </w:rPr>
                      <w:t xml:space="preserve"> </w:t>
                    </w:r>
                  </w:p>
                </w:txbxContent>
              </v:textbox>
              <w10:wrap type="none"/>
            </v:rect>
          </w:pict>
        </mc:Fallback>
      </mc:AlternateContent>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bidi w:val="0"/>
      <w:spacing w:lineRule="auto" w:line="360" w:before="0" w:after="120"/>
      <w:ind w:firstLine="567"/>
      <w:jc w:val="left"/>
      <w:rPr/>
    </w:pPr>
    <w:r>
      <w:rPr/>
      <mc:AlternateContent>
        <mc:Choice Requires="wps">
          <w:drawing>
            <wp:anchor behindDoc="1" distT="0" distB="0" distL="0" distR="0" simplePos="0" locked="0" layoutInCell="0" allowOverlap="1" relativeHeight="5" wp14:anchorId="32368A94">
              <wp:simplePos x="0" y="0"/>
              <wp:positionH relativeFrom="page">
                <wp:align>right</wp:align>
              </wp:positionH>
              <wp:positionV relativeFrom="page">
                <wp:align>bottom</wp:align>
              </wp:positionV>
              <wp:extent cx="7560310" cy="810260"/>
              <wp:effectExtent l="0" t="0" r="0" b="0"/>
              <wp:wrapNone/>
              <wp:docPr id="10" name="Прямоугольник 1"/>
              <a:graphic xmlns:a="http://schemas.openxmlformats.org/drawingml/2006/main">
                <a:graphicData uri="http://schemas.microsoft.com/office/word/2010/wordprocessingShape">
                  <wps:wsp>
                    <wps:cNvSpPr/>
                    <wps:spPr>
                      <a:xfrm>
                        <a:off x="0" y="0"/>
                        <a:ext cx="7560360" cy="810360"/>
                      </a:xfrm>
                      <a:prstGeom prst="rect">
                        <a:avLst/>
                      </a:prstGeom>
                      <a:gradFill rotWithShape="0">
                        <a:gsLst>
                          <a:gs pos="0">
                            <a:schemeClr val="bg1"/>
                          </a:gs>
                          <a:gs pos="100000">
                            <a:srgbClr val="c1d2e7"/>
                          </a:gs>
                        </a:gsLst>
                        <a:lin ang="5400000"/>
                      </a:gra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Прямоугольник 1" path="m0,0l-2147483645,0l-2147483645,-2147483646l0,-2147483646xe" fillcolor="#c1d2e7" stroked="f" o:allowincell="f" style="position:absolute;margin-left:-0.05pt;margin-top:778.05pt;width:595.25pt;height:63.75pt;mso-wrap-style:none;v-text-anchor:middle;mso-position-horizontal:right;mso-position-horizontal-relative:page;mso-position-vertical:bottom;mso-position-vertical-relative:page" wp14:anchorId="32368A94">
              <v:fill o:detectmouseclick="t" color2="white"/>
              <v:stroke color="#3465a4" weight="12600" joinstyle="miter" endcap="flat"/>
              <w10:wrap type="none"/>
            </v:rect>
          </w:pict>
        </mc:Fallback>
      </mc:AlternateContent>
      <mc:AlternateContent>
        <mc:Choice Requires="wps">
          <w:drawing>
            <wp:anchor behindDoc="1" distT="0" distB="0" distL="0" distR="0" simplePos="0" locked="0" layoutInCell="0" allowOverlap="1" relativeHeight="11" wp14:anchorId="4005F710">
              <wp:simplePos x="0" y="0"/>
              <wp:positionH relativeFrom="page">
                <wp:posOffset>5203190</wp:posOffset>
              </wp:positionH>
              <wp:positionV relativeFrom="paragraph">
                <wp:posOffset>-34290</wp:posOffset>
              </wp:positionV>
              <wp:extent cx="1893570" cy="544830"/>
              <wp:effectExtent l="0" t="0" r="0" b="0"/>
              <wp:wrapNone/>
              <wp:docPr id="11" name="Надпись 2"/>
              <a:graphic xmlns:a="http://schemas.openxmlformats.org/drawingml/2006/main">
                <a:graphicData uri="http://schemas.microsoft.com/office/word/2010/wordprocessingShape">
                  <wps:wsp>
                    <wps:cNvSpPr/>
                    <wps:spPr>
                      <a:xfrm>
                        <a:off x="0" y="0"/>
                        <a:ext cx="1893600" cy="544680"/>
                      </a:xfrm>
                      <a:prstGeom prst="rect">
                        <a:avLst/>
                      </a:prstGeom>
                      <a:noFill/>
                      <a:ln w="9525">
                        <a:noFill/>
                      </a:ln>
                    </wps:spPr>
                    <wps:style>
                      <a:lnRef idx="0"/>
                      <a:fillRef idx="0"/>
                      <a:effectRef idx="0"/>
                      <a:fontRef idx="minor"/>
                    </wps:style>
                    <wps:txbx>
                      <w:txbxContent>
                        <w:p>
                          <w:pPr>
                            <w:pStyle w:val="Style34"/>
                            <w:rPr/>
                          </w:pPr>
                          <w:r>
                            <w:rPr>
                              <w:color w:val="000000"/>
                            </w:rPr>
                            <w:t>Сайт Хизб ут-Тахрир</w:t>
                            <w:br/>
                          </w:r>
                          <w:hyperlink r:id="rId1">
                            <w:r>
                              <w:rPr>
                                <w:rStyle w:val="Hyperlink"/>
                              </w:rPr>
                              <w:t>www.hizb-ut-tahrir.org</w:t>
                            </w:r>
                          </w:hyperlink>
                        </w:p>
                        <w:p>
                          <w:pPr>
                            <w:pStyle w:val="Style34"/>
                            <w:widowControl/>
                            <w:bidi w:val="0"/>
                            <w:spacing w:lineRule="exact" w:line="160" w:before="0" w:after="60"/>
                            <w:jc w:val="center"/>
                            <w:rPr/>
                          </w:pPr>
                          <w:r>
                            <w:rPr>
                              <w:color w:val="000000"/>
                            </w:rPr>
                            <w:t>Информационный офис Хизб ут-Тахрир</w:t>
                            <w:br/>
                          </w:r>
                          <w:hyperlink r:id="rId2">
                            <w:r>
                              <w:rPr>
                                <w:rStyle w:val="Hyperlink"/>
                              </w:rPr>
                              <w:t>www.hizb-ut-tahrir.info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409.7pt;margin-top:-2.7pt;width:149.05pt;height:42.85pt;mso-wrap-style:square;v-text-anchor:top;mso-position-horizontal-relative:page" wp14:anchorId="4005F710">
              <v:fill o:detectmouseclick="t" on="false"/>
              <v:stroke color="#3465a4" weight="9360" joinstyle="round" endcap="flat"/>
              <v:textbox>
                <w:txbxContent>
                  <w:p>
                    <w:pPr>
                      <w:pStyle w:val="Style34"/>
                      <w:rPr/>
                    </w:pPr>
                    <w:r>
                      <w:rPr>
                        <w:color w:val="000000"/>
                      </w:rPr>
                      <w:t>Сайт Хизб ут-Тахрир</w:t>
                      <w:br/>
                    </w:r>
                    <w:hyperlink r:id="rId3">
                      <w:r>
                        <w:rPr>
                          <w:rStyle w:val="Hyperlink"/>
                        </w:rPr>
                        <w:t>www.hizb-ut-tahrir.org</w:t>
                      </w:r>
                    </w:hyperlink>
                  </w:p>
                  <w:p>
                    <w:pPr>
                      <w:pStyle w:val="Style34"/>
                      <w:widowControl/>
                      <w:bidi w:val="0"/>
                      <w:spacing w:lineRule="exact" w:line="160" w:before="0" w:after="60"/>
                      <w:jc w:val="center"/>
                      <w:rPr/>
                    </w:pPr>
                    <w:r>
                      <w:rPr>
                        <w:color w:val="000000"/>
                      </w:rPr>
                      <w:t>Информационный офис Хизб ут-Тахрир</w:t>
                      <w:br/>
                    </w:r>
                    <w:hyperlink r:id="rId4">
                      <w:r>
                        <w:rPr>
                          <w:rStyle w:val="Hyperlink"/>
                        </w:rPr>
                        <w:t>www.hizb-ut-tahrir.info</w:t>
                      </w:r>
                    </w:hyperlink>
                    <w:r>
                      <w:rPr>
                        <w:color w:val="000000"/>
                      </w:rPr>
                      <w:t xml:space="preserve"> </w:t>
                    </w:r>
                  </w:p>
                </w:txbxContent>
              </v:textbox>
              <w10:wrap type="none"/>
            </v:rect>
          </w:pict>
        </mc:Fallback>
      </mc:AlternateContent>
      <mc:AlternateContent>
        <mc:Choice Requires="wps">
          <w:drawing>
            <wp:anchor behindDoc="1" distT="0" distB="0" distL="635" distR="0" simplePos="0" locked="0" layoutInCell="0" allowOverlap="1" relativeHeight="18" wp14:anchorId="30E69EE5">
              <wp:simplePos x="0" y="0"/>
              <wp:positionH relativeFrom="page">
                <wp:posOffset>2859405</wp:posOffset>
              </wp:positionH>
              <wp:positionV relativeFrom="paragraph">
                <wp:posOffset>65405</wp:posOffset>
              </wp:positionV>
              <wp:extent cx="1231265" cy="341630"/>
              <wp:effectExtent l="635" t="0" r="0" b="0"/>
              <wp:wrapNone/>
              <wp:docPr id="12" name="Надпись 2"/>
              <a:graphic xmlns:a="http://schemas.openxmlformats.org/drawingml/2006/main">
                <a:graphicData uri="http://schemas.microsoft.com/office/word/2010/wordprocessingShape">
                  <wps:wsp>
                    <wps:cNvSpPr/>
                    <wps:spPr>
                      <a:xfrm>
                        <a:off x="0" y="0"/>
                        <a:ext cx="1231200" cy="341640"/>
                      </a:xfrm>
                      <a:prstGeom prst="rect">
                        <a:avLst/>
                      </a:prstGeom>
                      <a:noFill/>
                      <a:ln w="9525">
                        <a:noFill/>
                      </a:ln>
                    </wps:spPr>
                    <wps:style>
                      <a:lnRef idx="0"/>
                      <a:fillRef idx="0"/>
                      <a:effectRef idx="0"/>
                      <a:fontRef idx="minor"/>
                    </wps:style>
                    <wps:txbx>
                      <w:txbxContent>
                        <w:p>
                          <w:pPr>
                            <w:pStyle w:val="Style34"/>
                            <w:rPr>
                              <w:lang w:val="en-US"/>
                            </w:rPr>
                          </w:pPr>
                          <w:r>
                            <w:rPr>
                              <w:color w:val="000000"/>
                            </w:rPr>
                            <w:t>Тел</w:t>
                          </w:r>
                          <w:r>
                            <w:rPr>
                              <w:color w:val="000000"/>
                              <w:lang w:val="en-US"/>
                            </w:rPr>
                            <w:t>.: 0598819100</w:t>
                          </w:r>
                        </w:p>
                        <w:p>
                          <w:pPr>
                            <w:pStyle w:val="Style34"/>
                            <w:spacing w:before="0" w:after="60"/>
                            <w:rPr>
                              <w:lang w:val="en-US"/>
                            </w:rPr>
                          </w:pPr>
                          <w:r>
                            <w:rPr>
                              <w:color w:val="000000"/>
                              <w:lang w:val="en-US"/>
                            </w:rPr>
                            <w:t xml:space="preserve">E-mail: </w:t>
                          </w:r>
                          <w:hyperlink r:id="rId5">
                            <w:r>
                              <w:rPr>
                                <w:rStyle w:val="Hyperlink"/>
                                <w:lang w:val="en-US"/>
                              </w:rPr>
                              <w:t>info@pal-tahrir.info</w:t>
                            </w:r>
                          </w:hyperlink>
                          <w:r>
                            <w:rPr>
                              <w:color w:val="000000"/>
                              <w:lang w:val="en-US"/>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225.15pt;margin-top:5.15pt;width:96.9pt;height:26.85pt;mso-wrap-style:square;v-text-anchor:top;mso-position-horizontal-relative:page" wp14:anchorId="30E69EE5">
              <v:fill o:detectmouseclick="t" on="false"/>
              <v:stroke color="#3465a4" weight="9360" joinstyle="round" endcap="flat"/>
              <v:textbox>
                <w:txbxContent>
                  <w:p>
                    <w:pPr>
                      <w:pStyle w:val="Style34"/>
                      <w:rPr>
                        <w:lang w:val="en-US"/>
                      </w:rPr>
                    </w:pPr>
                    <w:r>
                      <w:rPr>
                        <w:color w:val="000000"/>
                      </w:rPr>
                      <w:t>Тел</w:t>
                    </w:r>
                    <w:r>
                      <w:rPr>
                        <w:color w:val="000000"/>
                        <w:lang w:val="en-US"/>
                      </w:rPr>
                      <w:t>.: 0598819100</w:t>
                    </w:r>
                  </w:p>
                  <w:p>
                    <w:pPr>
                      <w:pStyle w:val="Style34"/>
                      <w:spacing w:before="0" w:after="60"/>
                      <w:rPr>
                        <w:lang w:val="en-US"/>
                      </w:rPr>
                    </w:pPr>
                    <w:r>
                      <w:rPr>
                        <w:color w:val="000000"/>
                        <w:lang w:val="en-US"/>
                      </w:rPr>
                      <w:t xml:space="preserve">E-mail: </w:t>
                    </w:r>
                    <w:hyperlink r:id="rId6">
                      <w:r>
                        <w:rPr>
                          <w:rStyle w:val="Hyperlink"/>
                          <w:lang w:val="en-US"/>
                        </w:rPr>
                        <w:t>info@pal-tahrir.info</w:t>
                      </w:r>
                    </w:hyperlink>
                    <w:r>
                      <w:rPr>
                        <w:color w:val="000000"/>
                        <w:lang w:val="en-US"/>
                      </w:rPr>
                      <w:t xml:space="preserve"> </w:t>
                    </w:r>
                  </w:p>
                </w:txbxContent>
              </v:textbox>
              <w10:wrap type="none"/>
            </v:rect>
          </w:pict>
        </mc:Fallback>
      </mc:AlternateContent>
      <mc:AlternateContent>
        <mc:Choice Requires="wps">
          <w:drawing>
            <wp:anchor behindDoc="1" distT="0" distB="0" distL="0" distR="0" simplePos="0" locked="0" layoutInCell="0" allowOverlap="1" relativeHeight="25" wp14:anchorId="0519D3C8">
              <wp:simplePos x="0" y="0"/>
              <wp:positionH relativeFrom="page">
                <wp:posOffset>642620</wp:posOffset>
              </wp:positionH>
              <wp:positionV relativeFrom="paragraph">
                <wp:posOffset>61595</wp:posOffset>
              </wp:positionV>
              <wp:extent cx="1720850" cy="341630"/>
              <wp:effectExtent l="0" t="0" r="0" b="0"/>
              <wp:wrapNone/>
              <wp:docPr id="13" name="Надпись 2"/>
              <a:graphic xmlns:a="http://schemas.openxmlformats.org/drawingml/2006/main">
                <a:graphicData uri="http://schemas.microsoft.com/office/word/2010/wordprocessingShape">
                  <wps:wsp>
                    <wps:cNvSpPr/>
                    <wps:spPr>
                      <a:xfrm>
                        <a:off x="0" y="0"/>
                        <a:ext cx="1720800" cy="341640"/>
                      </a:xfrm>
                      <a:prstGeom prst="rect">
                        <a:avLst/>
                      </a:prstGeom>
                      <a:noFill/>
                      <a:ln w="9525">
                        <a:noFill/>
                      </a:ln>
                    </wps:spPr>
                    <wps:style>
                      <a:lnRef idx="0"/>
                      <a:fillRef idx="0"/>
                      <a:effectRef idx="0"/>
                      <a:fontRef idx="minor"/>
                    </wps:style>
                    <wps:txbx>
                      <w:txbxContent>
                        <w:p>
                          <w:pPr>
                            <w:pStyle w:val="Style34"/>
                            <w:rPr>
                              <w:rFonts w:cs="" w:cstheme="minorBidi"/>
                            </w:rPr>
                          </w:pPr>
                          <w:r>
                            <w:rPr>
                              <w:rFonts w:cs="" w:cstheme="minorBidi"/>
                              <w:color w:val="000000"/>
                            </w:rPr>
                            <w:t>Информационный офис — Палестина</w:t>
                          </w:r>
                        </w:p>
                        <w:p>
                          <w:pPr>
                            <w:pStyle w:val="Style34"/>
                            <w:spacing w:before="0" w:after="60"/>
                            <w:rPr>
                              <w:rFonts w:cs="" w:cstheme="minorBidi"/>
                            </w:rPr>
                          </w:pPr>
                          <w:hyperlink r:id="rId7">
                            <w:r>
                              <w:rPr>
                                <w:rStyle w:val="Hyperlink"/>
                                <w:rFonts w:cs="" w:cstheme="minorBidi"/>
                                <w:lang w:val="en-US"/>
                              </w:rPr>
                              <w:t>www</w:t>
                            </w:r>
                            <w:r>
                              <w:rPr>
                                <w:rStyle w:val="Hyperlink"/>
                                <w:rFonts w:cs="" w:cstheme="minorBidi"/>
                              </w:rPr>
                              <w:t>.</w:t>
                            </w:r>
                            <w:r>
                              <w:rPr>
                                <w:rStyle w:val="Hyperlink"/>
                                <w:rFonts w:cs="" w:cstheme="minorBidi"/>
                                <w:lang w:val="en-US"/>
                              </w:rPr>
                              <w:t>pal</w:t>
                            </w:r>
                            <w:r>
                              <w:rPr>
                                <w:rStyle w:val="Hyperlink"/>
                                <w:rFonts w:cs="" w:cstheme="minorBidi"/>
                              </w:rPr>
                              <w:t>-</w:t>
                            </w:r>
                            <w:r>
                              <w:rPr>
                                <w:rStyle w:val="Hyperlink"/>
                                <w:rFonts w:cs="" w:cstheme="minorBidi"/>
                                <w:lang w:val="en-US"/>
                              </w:rPr>
                              <w:t>tahrir</w:t>
                            </w:r>
                            <w:r>
                              <w:rPr>
                                <w:rStyle w:val="Hyperlink"/>
                                <w:rFonts w:cs="" w:cstheme="minorBidi"/>
                              </w:rPr>
                              <w:t>.</w:t>
                            </w:r>
                            <w:r>
                              <w:rPr>
                                <w:rStyle w:val="Hyperlink"/>
                                <w:rFonts w:cs="" w:cstheme="minorBidi"/>
                                <w:lang w:val="en-US"/>
                              </w:rPr>
                              <w:t>info</w:t>
                            </w:r>
                          </w:hyperlink>
                          <w:r>
                            <w:rPr>
                              <w:rFonts w:cs="" w:cstheme="minorBidi"/>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50.6pt;margin-top:4.85pt;width:135.45pt;height:26.85pt;mso-wrap-style:square;v-text-anchor:top;mso-position-horizontal-relative:page" wp14:anchorId="0519D3C8">
              <v:fill o:detectmouseclick="t" on="false"/>
              <v:stroke color="#3465a4" weight="9360" joinstyle="round" endcap="flat"/>
              <v:textbox>
                <w:txbxContent>
                  <w:p>
                    <w:pPr>
                      <w:pStyle w:val="Style34"/>
                      <w:rPr>
                        <w:rFonts w:cs="" w:cstheme="minorBidi"/>
                      </w:rPr>
                    </w:pPr>
                    <w:r>
                      <w:rPr>
                        <w:rFonts w:cs="" w:cstheme="minorBidi"/>
                        <w:color w:val="000000"/>
                      </w:rPr>
                      <w:t>Информационный офис — Палестина</w:t>
                    </w:r>
                  </w:p>
                  <w:p>
                    <w:pPr>
                      <w:pStyle w:val="Style34"/>
                      <w:spacing w:before="0" w:after="60"/>
                      <w:rPr>
                        <w:rFonts w:cs="" w:cstheme="minorBidi"/>
                      </w:rPr>
                    </w:pPr>
                    <w:hyperlink r:id="rId8">
                      <w:r>
                        <w:rPr>
                          <w:rStyle w:val="Hyperlink"/>
                          <w:rFonts w:cs="" w:cstheme="minorBidi"/>
                          <w:lang w:val="en-US"/>
                        </w:rPr>
                        <w:t>www</w:t>
                      </w:r>
                      <w:r>
                        <w:rPr>
                          <w:rStyle w:val="Hyperlink"/>
                          <w:rFonts w:cs="" w:cstheme="minorBidi"/>
                        </w:rPr>
                        <w:t>.</w:t>
                      </w:r>
                      <w:r>
                        <w:rPr>
                          <w:rStyle w:val="Hyperlink"/>
                          <w:rFonts w:cs="" w:cstheme="minorBidi"/>
                          <w:lang w:val="en-US"/>
                        </w:rPr>
                        <w:t>pal</w:t>
                      </w:r>
                      <w:r>
                        <w:rPr>
                          <w:rStyle w:val="Hyperlink"/>
                          <w:rFonts w:cs="" w:cstheme="minorBidi"/>
                        </w:rPr>
                        <w:t>-</w:t>
                      </w:r>
                      <w:r>
                        <w:rPr>
                          <w:rStyle w:val="Hyperlink"/>
                          <w:rFonts w:cs="" w:cstheme="minorBidi"/>
                          <w:lang w:val="en-US"/>
                        </w:rPr>
                        <w:t>tahrir</w:t>
                      </w:r>
                      <w:r>
                        <w:rPr>
                          <w:rStyle w:val="Hyperlink"/>
                          <w:rFonts w:cs="" w:cstheme="minorBidi"/>
                        </w:rPr>
                        <w:t>.</w:t>
                      </w:r>
                      <w:r>
                        <w:rPr>
                          <w:rStyle w:val="Hyperlink"/>
                          <w:rFonts w:cs="" w:cstheme="minorBidi"/>
                          <w:lang w:val="en-US"/>
                        </w:rPr>
                        <w:t>info</w:t>
                      </w:r>
                    </w:hyperlink>
                    <w:r>
                      <w:rPr>
                        <w:rFonts w:cs="" w:cstheme="minorBidi"/>
                        <w:color w:val="000000"/>
                      </w:rPr>
                      <w:t xml:space="preserve"> </w:t>
                    </w:r>
                  </w:p>
                </w:txbxContent>
              </v:textbox>
              <w10:wrap type="none"/>
            </v:rect>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2">
    <w:lvl w:ilvl="0">
      <w:start w:val="1"/>
      <w:numFmt w:val="russianLower"/>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
    <w:lvl w:ilvl="0">
      <w:start w:val="1"/>
      <w:numFmt w:val="bullet"/>
      <w:lvlText w:val="–"/>
      <w:lvlJc w:val="left"/>
      <w:pPr>
        <w:tabs>
          <w:tab w:val="num" w:pos="0"/>
        </w:tabs>
        <w:ind w:left="1429" w:hanging="360"/>
      </w:pPr>
      <w:rPr>
        <w:rFonts w:ascii="Times New Roman" w:hAnsi="Times New Roman" w:cs="Times New Roman"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4">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50"/>
  <w:defaultTabStop w:val="708"/>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e3381c"/>
    <w:pPr>
      <w:widowControl/>
      <w:suppressAutoHyphens w:val="true"/>
      <w:bidi w:val="0"/>
      <w:spacing w:lineRule="auto" w:line="360" w:before="0" w:after="120"/>
      <w:ind w:firstLine="567"/>
      <w:jc w:val="left"/>
    </w:pPr>
    <w:rPr>
      <w:rFonts w:eastAsia="Calibri" w:cs="Arial" w:asciiTheme="majorBidi" w:hAnsiTheme="majorBidi"/>
      <w:color w:val="auto"/>
      <w:kern w:val="0"/>
      <w:sz w:val="24"/>
      <w:szCs w:val="22"/>
      <w:lang w:val="en-US" w:eastAsia="en-US" w:bidi="ar-SA"/>
    </w:rPr>
  </w:style>
  <w:style w:type="character" w:styleId="DefaultParagraphFont" w:default="1">
    <w:name w:val="Default Paragraph Font"/>
    <w:uiPriority w:val="1"/>
    <w:semiHidden/>
    <w:unhideWhenUsed/>
    <w:qFormat/>
    <w:rPr/>
  </w:style>
  <w:style w:type="character" w:styleId="Style14" w:customStyle="1">
    <w:name w:val="Русск. (Аяты)"/>
    <w:qFormat/>
    <w:rsid w:val="0013711d"/>
    <w:rPr>
      <w:b/>
      <w:bCs/>
      <w:i w:val="false"/>
    </w:rPr>
  </w:style>
  <w:style w:type="character" w:styleId="Style15" w:customStyle="1">
    <w:name w:val="Жирный"/>
    <w:qFormat/>
    <w:rsid w:val="0010694d"/>
    <w:rPr>
      <w:b/>
      <w:bCs/>
      <w:i w:val="false"/>
    </w:rPr>
  </w:style>
  <w:style w:type="character" w:styleId="Style16" w:customStyle="1">
    <w:name w:val="Жирный курсив"/>
    <w:uiPriority w:val="1"/>
    <w:qFormat/>
    <w:rsid w:val="00e2727d"/>
    <w:rPr>
      <w:b/>
      <w:i/>
    </w:rPr>
  </w:style>
  <w:style w:type="character" w:styleId="Style17" w:customStyle="1">
    <w:name w:val="Русск. (Хадисы)"/>
    <w:qFormat/>
    <w:rsid w:val="0010694d"/>
    <w:rPr>
      <w:b/>
      <w:bCs/>
      <w:i/>
      <w:iCs/>
    </w:rPr>
  </w:style>
  <w:style w:type="character" w:styleId="Style18" w:customStyle="1">
    <w:name w:val="Курсив"/>
    <w:qFormat/>
    <w:rsid w:val="0010694d"/>
    <w:rPr>
      <w:b w:val="false"/>
      <w:i/>
      <w:lang w:val="x-none" w:eastAsia="en-US"/>
    </w:rPr>
  </w:style>
  <w:style w:type="character" w:styleId="Hyperlink">
    <w:name w:val="Hyperlink"/>
    <w:basedOn w:val="DefaultParagraphFont"/>
    <w:uiPriority w:val="99"/>
    <w:unhideWhenUsed/>
    <w:rsid w:val="00e17158"/>
    <w:rPr>
      <w:color w:themeColor="hyperlink" w:val="0563C1"/>
      <w:u w:val="none"/>
    </w:rPr>
  </w:style>
  <w:style w:type="character" w:styleId="Style19" w:customStyle="1">
    <w:name w:val="Текст выноски Знак"/>
    <w:basedOn w:val="DefaultParagraphFont"/>
    <w:link w:val="BalloonText"/>
    <w:uiPriority w:val="99"/>
    <w:semiHidden/>
    <w:qFormat/>
    <w:rsid w:val="00b97acf"/>
    <w:rPr>
      <w:rFonts w:ascii="Segoe UI" w:hAnsi="Segoe UI" w:cs="Segoe UI"/>
      <w:sz w:val="18"/>
      <w:szCs w:val="18"/>
    </w:rPr>
  </w:style>
  <w:style w:type="character" w:styleId="Style20" w:customStyle="1">
    <w:name w:val="Подчеркивание"/>
    <w:basedOn w:val="DefaultParagraphFont"/>
    <w:uiPriority w:val="1"/>
    <w:qFormat/>
    <w:rsid w:val="00d32621"/>
    <w:rPr>
      <w:u w:val="single"/>
      <w:lang w:val="en-US"/>
    </w:rPr>
  </w:style>
  <w:style w:type="paragraph" w:styleId="Style21">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22">
    <w:name w:val="Указатель"/>
    <w:basedOn w:val="Normal"/>
    <w:qFormat/>
    <w:pPr>
      <w:suppressLineNumbers/>
    </w:pPr>
    <w:rPr>
      <w:rFonts w:cs="Noto Sans Devanagari"/>
    </w:rPr>
  </w:style>
  <w:style w:type="paragraph" w:styleId="Style23" w:customStyle="1">
    <w:name w:val="Список (Маркированный)"/>
    <w:basedOn w:val="Style30"/>
    <w:qFormat/>
    <w:rsid w:val="005d229a"/>
    <w:pPr>
      <w:numPr>
        <w:ilvl w:val="0"/>
        <w:numId w:val="3"/>
      </w:numPr>
      <w:ind w:hanging="357" w:left="714"/>
    </w:pPr>
    <w:rPr/>
  </w:style>
  <w:style w:type="paragraph" w:styleId="Style24" w:customStyle="1">
    <w:name w:val="Араб. (аяты)"/>
    <w:qFormat/>
    <w:rsid w:val="005a6d6d"/>
    <w:pPr>
      <w:widowControl/>
      <w:suppressAutoHyphens w:val="true"/>
      <w:bidi w:val="1"/>
      <w:spacing w:lineRule="auto" w:line="240" w:before="0" w:after="0"/>
      <w:jc w:val="center"/>
    </w:pPr>
    <w:rPr>
      <w:rFonts w:ascii="KFGQPC Uthmanic Script HAFS" w:hAnsi="KFGQPC Uthmanic Script HAFS" w:eastAsia="Times New Roman" w:cs="KFGQPC Uthmanic Script HAFS"/>
      <w:color w:val="auto"/>
      <w:kern w:val="0"/>
      <w:sz w:val="26"/>
      <w:szCs w:val="26"/>
      <w:lang w:val="en-US" w:eastAsia="ru-RU" w:bidi="ar-SA"/>
    </w:rPr>
  </w:style>
  <w:style w:type="paragraph" w:styleId="Style25" w:customStyle="1">
    <w:name w:val="Басмаля"/>
    <w:basedOn w:val="Normal"/>
    <w:qFormat/>
    <w:rsid w:val="005f4a92"/>
    <w:pPr>
      <w:bidi w:val="1"/>
      <w:spacing w:before="0" w:after="0"/>
      <w:ind w:hanging="0"/>
      <w:jc w:val="center"/>
    </w:pPr>
    <w:rPr>
      <w:rFonts w:ascii="KFGQPC Uthmanic Script HAFS" w:hAnsi="KFGQPC Uthmanic Script HAFS" w:cs="KFGQPC Uthmanic Script HAFS"/>
      <w:sz w:val="28"/>
      <w:szCs w:val="28"/>
      <w:lang w:val="ru-RU"/>
    </w:rPr>
  </w:style>
  <w:style w:type="paragraph" w:styleId="Style26" w:customStyle="1">
    <w:name w:val="Список (Нумерованный)"/>
    <w:qFormat/>
    <w:rsid w:val="00d27012"/>
    <w:pPr>
      <w:widowControl/>
      <w:numPr>
        <w:ilvl w:val="0"/>
        <w:numId w:val="1"/>
      </w:numPr>
      <w:suppressAutoHyphens w:val="true"/>
      <w:bidi w:val="0"/>
      <w:spacing w:lineRule="auto" w:line="300" w:before="0" w:after="0"/>
      <w:ind w:hanging="357" w:left="714"/>
      <w:jc w:val="both"/>
    </w:pPr>
    <w:rPr>
      <w:rFonts w:ascii="Times New Roman" w:hAnsi="Times New Roman" w:eastAsia="Times New Roman" w:cs="Times New Roman"/>
      <w:color w:val="auto"/>
      <w:kern w:val="0"/>
      <w:sz w:val="24"/>
      <w:szCs w:val="24"/>
      <w:lang w:val="ru-RU" w:eastAsia="en-US" w:bidi="ar-SA"/>
    </w:rPr>
  </w:style>
  <w:style w:type="paragraph" w:styleId="Style27" w:customStyle="1">
    <w:name w:val="Араб. (хадисы)"/>
    <w:qFormat/>
    <w:rsid w:val="00a43ae0"/>
    <w:pPr>
      <w:widowControl/>
      <w:suppressAutoHyphens w:val="true"/>
      <w:bidi w:val="1"/>
      <w:spacing w:lineRule="auto" w:line="240" w:before="0" w:after="0"/>
      <w:jc w:val="center"/>
    </w:pPr>
    <w:rPr>
      <w:rFonts w:ascii="Scheherazade" w:hAnsi="Scheherazade" w:eastAsia="Times New Roman" w:cs="Scheherazade"/>
      <w:color w:val="auto"/>
      <w:kern w:val="0"/>
      <w:sz w:val="32"/>
      <w:szCs w:val="32"/>
      <w:lang w:val="en-US" w:eastAsia="ru-RU" w:bidi="ar-SA"/>
    </w:rPr>
  </w:style>
  <w:style w:type="paragraph" w:styleId="Style28" w:customStyle="1">
    <w:name w:val="Основной заголовок"/>
    <w:next w:val="Style30"/>
    <w:qFormat/>
    <w:rsid w:val="00d27012"/>
    <w:pPr>
      <w:widowControl/>
      <w:suppressAutoHyphens w:val="true"/>
      <w:bidi w:val="0"/>
      <w:spacing w:lineRule="auto" w:line="300" w:before="60" w:after="300"/>
      <w:jc w:val="center"/>
    </w:pPr>
    <w:rPr>
      <w:rFonts w:ascii="Times New Roman" w:hAnsi="Times New Roman" w:eastAsia="Times New Roman" w:cs="Times New Roman"/>
      <w:b/>
      <w:bCs/>
      <w:color w:val="auto"/>
      <w:kern w:val="0"/>
      <w:sz w:val="26"/>
      <w:szCs w:val="26"/>
      <w:lang w:val="ru-RU" w:eastAsia="en-US" w:bidi="ar-SA"/>
    </w:rPr>
  </w:style>
  <w:style w:type="paragraph" w:styleId="Style29" w:customStyle="1">
    <w:name w:val="Список (Буквенный)"/>
    <w:qFormat/>
    <w:rsid w:val="00d27012"/>
    <w:pPr>
      <w:widowControl w:val="false"/>
      <w:numPr>
        <w:ilvl w:val="0"/>
        <w:numId w:val="2"/>
      </w:numPr>
      <w:suppressAutoHyphens w:val="true"/>
      <w:bidi w:val="0"/>
      <w:spacing w:lineRule="auto" w:line="300" w:before="0" w:after="0"/>
      <w:ind w:hanging="357" w:left="714"/>
      <w:jc w:val="both"/>
    </w:pPr>
    <w:rPr>
      <w:rFonts w:ascii="Times New Roman" w:hAnsi="Times New Roman" w:eastAsia="Times New Roman" w:cs="Times New Roman"/>
      <w:color w:val="auto"/>
      <w:kern w:val="0"/>
      <w:sz w:val="24"/>
      <w:szCs w:val="24"/>
      <w:lang w:val="ru-RU" w:eastAsia="ru-RU" w:bidi="ar-SA"/>
    </w:rPr>
  </w:style>
  <w:style w:type="paragraph" w:styleId="Style30" w:customStyle="1">
    <w:name w:val="Текст (основной материал)"/>
    <w:qFormat/>
    <w:rsid w:val="00d27012"/>
    <w:pPr>
      <w:widowControl/>
      <w:suppressAutoHyphens w:val="true"/>
      <w:bidi w:val="0"/>
      <w:spacing w:lineRule="auto" w:line="300" w:before="0" w:after="0"/>
      <w:ind w:firstLine="709"/>
      <w:jc w:val="both"/>
    </w:pPr>
    <w:rPr>
      <w:rFonts w:ascii="Times New Roman" w:hAnsi="Times New Roman" w:eastAsia="Times New Roman" w:cs="Times New Roman"/>
      <w:color w:val="auto"/>
      <w:kern w:val="0"/>
      <w:sz w:val="24"/>
      <w:szCs w:val="24"/>
      <w:lang w:val="ru-RU" w:eastAsia="en-US" w:bidi="ar-SA"/>
    </w:rPr>
  </w:style>
  <w:style w:type="paragraph" w:styleId="Style31" w:customStyle="1">
    <w:name w:val="Текст по центру"/>
    <w:qFormat/>
    <w:rsid w:val="00d27012"/>
    <w:pPr>
      <w:widowControl/>
      <w:suppressAutoHyphens w:val="true"/>
      <w:bidi w:val="0"/>
      <w:spacing w:lineRule="auto" w:line="300" w:before="0" w:after="0"/>
      <w:jc w:val="center"/>
    </w:pPr>
    <w:rPr>
      <w:rFonts w:ascii="Times New Roman" w:hAnsi="Times New Roman" w:eastAsia="Times New Roman" w:cs="Times New Roman"/>
      <w:color w:val="auto"/>
      <w:kern w:val="0"/>
      <w:sz w:val="24"/>
      <w:szCs w:val="24"/>
      <w:lang w:val="ru-RU" w:eastAsia="ru-RU" w:bidi="ar-SA"/>
    </w:rPr>
  </w:style>
  <w:style w:type="paragraph" w:styleId="Style32" w:customStyle="1">
    <w:name w:val="Текст без отступа"/>
    <w:qFormat/>
    <w:rsid w:val="00d27012"/>
    <w:pPr>
      <w:widowControl/>
      <w:suppressAutoHyphens w:val="true"/>
      <w:bidi w:val="0"/>
      <w:spacing w:lineRule="auto" w:line="300" w:before="0" w:after="0"/>
      <w:jc w:val="both"/>
    </w:pPr>
    <w:rPr>
      <w:rFonts w:ascii="Times New Roman" w:hAnsi="Times New Roman" w:eastAsia="Times New Roman" w:cs="Times New Roman"/>
      <w:color w:val="auto"/>
      <w:kern w:val="0"/>
      <w:sz w:val="24"/>
      <w:szCs w:val="24"/>
      <w:lang w:val="ru-RU" w:eastAsia="en-US" w:bidi="ar-SA"/>
    </w:rPr>
  </w:style>
  <w:style w:type="paragraph" w:styleId="Style33" w:customStyle="1">
    <w:name w:val="Подзаголовки"/>
    <w:basedOn w:val="Normal"/>
    <w:next w:val="Style30"/>
    <w:qFormat/>
    <w:rsid w:val="00d27012"/>
    <w:pPr>
      <w:spacing w:lineRule="auto" w:line="300" w:before="0" w:after="0"/>
      <w:ind w:hanging="0"/>
      <w:jc w:val="center"/>
    </w:pPr>
    <w:rPr>
      <w:rFonts w:ascii="Times New Roman" w:hAnsi="Times New Roman" w:eastAsia="Times New Roman" w:cs="Times New Roman"/>
      <w:b/>
      <w:bCs/>
      <w:szCs w:val="24"/>
      <w:lang w:val="ru-RU"/>
    </w:rPr>
  </w:style>
  <w:style w:type="paragraph" w:styleId="Style34" w:customStyle="1">
    <w:name w:val="Адреса сайтов"/>
    <w:qFormat/>
    <w:rsid w:val="002a1337"/>
    <w:pPr>
      <w:widowControl/>
      <w:suppressAutoHyphens w:val="true"/>
      <w:bidi w:val="0"/>
      <w:spacing w:lineRule="exact" w:line="160" w:before="0" w:after="60"/>
      <w:jc w:val="center"/>
    </w:pPr>
    <w:rPr>
      <w:rFonts w:ascii="Calibri" w:hAnsi="Calibri" w:eastAsia="" w:cs="Calibri" w:cstheme="minorHAnsi" w:eastAsiaTheme="minorEastAsia"/>
      <w:color w:val="auto"/>
      <w:kern w:val="0"/>
      <w:sz w:val="16"/>
      <w:szCs w:val="20"/>
      <w:lang w:val="ru-RU" w:eastAsia="ru-RU" w:bidi="ar-SA"/>
    </w:rPr>
  </w:style>
  <w:style w:type="paragraph" w:styleId="BalloonText">
    <w:name w:val="Balloon Text"/>
    <w:basedOn w:val="Normal"/>
    <w:link w:val="Style19"/>
    <w:uiPriority w:val="99"/>
    <w:semiHidden/>
    <w:unhideWhenUsed/>
    <w:qFormat/>
    <w:rsid w:val="00b97acf"/>
    <w:pPr>
      <w:spacing w:lineRule="auto" w:line="240" w:before="0" w:after="0"/>
    </w:pPr>
    <w:rPr>
      <w:rFonts w:ascii="Segoe UI" w:hAnsi="Segoe UI" w:cs="Segoe UI"/>
      <w:sz w:val="18"/>
      <w:szCs w:val="18"/>
    </w:rPr>
  </w:style>
  <w:style w:type="paragraph" w:styleId="Style35">
    <w:name w:val="Содержимое врезки"/>
    <w:basedOn w:val="Normal"/>
    <w:qFormat/>
    <w:pPr/>
    <w:rPr/>
  </w:style>
  <w:style w:type="paragraph" w:styleId="Style36">
    <w:name w:val="Колонтитул"/>
    <w:basedOn w:val="Normal"/>
    <w:qFormat/>
    <w:pPr/>
    <w:rPr/>
  </w:style>
  <w:style w:type="paragraph" w:styleId="Footer">
    <w:name w:val="Footer"/>
    <w:basedOn w:val="Style36"/>
    <w:pPr/>
    <w:rPr/>
  </w:style>
  <w:style w:type="numbering" w:styleId="Style37" w:default="1">
    <w:name w:val="Без списка"/>
    <w:uiPriority w:val="99"/>
    <w:semiHidden/>
    <w:unhideWhenUsed/>
    <w:qFormat/>
  </w:style>
  <w:style w:type="table" w:default="1" w:styleId="a4">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footer" Target="footer3.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
</Relationships>
</file>

<file path=word/_rels/footer2.xml.rels><?xml version="1.0" encoding="UTF-8"?>
<Relationships xmlns="http://schemas.openxmlformats.org/package/2006/relationships"><Relationship Id="rId1" Type="http://schemas.openxmlformats.org/officeDocument/2006/relationships/hyperlink" Target="http://www.hizb-ut-tahrir.org/" TargetMode="External"/><Relationship Id="rId2" Type="http://schemas.openxmlformats.org/officeDocument/2006/relationships/hyperlink" Target="http://www.hizb-ut-tahrir.info/" TargetMode="External"/><Relationship Id="rId3" Type="http://schemas.openxmlformats.org/officeDocument/2006/relationships/hyperlink" Target="http://www.hizb-ut-tahrir.org/" TargetMode="External"/><Relationship Id="rId4" Type="http://schemas.openxmlformats.org/officeDocument/2006/relationships/hyperlink" Target="http://www.hizb-ut-tahrir.info/" TargetMode="External"/><Relationship Id="rId5" Type="http://schemas.openxmlformats.org/officeDocument/2006/relationships/hyperlink" Target="mailto:info@pal-tahrir.info" TargetMode="External"/><Relationship Id="rId6" Type="http://schemas.openxmlformats.org/officeDocument/2006/relationships/hyperlink" Target="mailto:info@pal-tahrir.info" TargetMode="External"/><Relationship Id="rId7" Type="http://schemas.openxmlformats.org/officeDocument/2006/relationships/hyperlink" Target="http://www.pal-tahrir.info/" TargetMode="External"/><Relationship Id="rId8" Type="http://schemas.openxmlformats.org/officeDocument/2006/relationships/hyperlink" Target="http://www.pal-tahrir.info/" TargetMode="External"/>
</Relationships>
</file>

<file path=word/_rels/footer3.xml.rels><?xml version="1.0" encoding="UTF-8"?>
<Relationships xmlns="http://schemas.openxmlformats.org/package/2006/relationships"><Relationship Id="rId1" Type="http://schemas.openxmlformats.org/officeDocument/2006/relationships/hyperlink" Target="http://www.hizb-ut-tahrir.org/" TargetMode="External"/><Relationship Id="rId2" Type="http://schemas.openxmlformats.org/officeDocument/2006/relationships/hyperlink" Target="http://www.hizb-ut-tahrir.info/" TargetMode="External"/><Relationship Id="rId3" Type="http://schemas.openxmlformats.org/officeDocument/2006/relationships/hyperlink" Target="http://www.hizb-ut-tahrir.org/" TargetMode="External"/><Relationship Id="rId4" Type="http://schemas.openxmlformats.org/officeDocument/2006/relationships/hyperlink" Target="http://www.hizb-ut-tahrir.info/" TargetMode="External"/><Relationship Id="rId5" Type="http://schemas.openxmlformats.org/officeDocument/2006/relationships/hyperlink" Target="mailto:info@pal-tahrir.info" TargetMode="External"/><Relationship Id="rId6" Type="http://schemas.openxmlformats.org/officeDocument/2006/relationships/hyperlink" Target="mailto:info@pal-tahrir.info" TargetMode="External"/><Relationship Id="rId7" Type="http://schemas.openxmlformats.org/officeDocument/2006/relationships/hyperlink" Target="http://www.pal-tahrir.info/" TargetMode="External"/><Relationship Id="rId8" Type="http://schemas.openxmlformats.org/officeDocument/2006/relationships/hyperlink" Target="http://www.pal-tahrir.info/" TargetMode="Externa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Palestine_MO.dotx</Template>
  <TotalTime>22</TotalTime>
  <Application>LibreOffice/7.6.7.2$Linux_X86_64 LibreOffice_project/60$Build-2</Application>
  <AppVersion>15.0000</AppVersion>
  <Pages>3</Pages>
  <Words>824</Words>
  <Characters>4701</Characters>
  <CharactersWithSpaces>5510</CharactersWithSpaces>
  <Paragraphs>31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2026-02-03T13:04:00Z</dcterms:created>
  <dc:creator>User</dc:creator>
  <dc:description/>
  <dc:language>ru-RU</dc:language>
  <cp:lastModifiedBy/>
  <cp:lastPrinted>2016-10-19T12:17:00Z</cp:lastPrinted>
  <dcterms:modified xsi:type="dcterms:W3CDTF">2026-02-04T21:20:37Z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