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Газета «Ар-Рая»: От «Закона Цезаря» к опекунству,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где санкции являются прямым инструментом контроля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Разговоры о снятии или приостановке санкций против Сирии изначально не были ни невинными, ни гуманитарными, как это преподносилось в медиа. Напротив, они с самого начала сопровождались жёсткими условиями, которые ясно демонстрируют, как давление переходит от формата всеобъемлющих санкций к более опасной и глубокой форме — прямому политическому контролю, надзору за суверенным решением и привязке экономического «восстановления» к уровню удовлетворённости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hd w:fill="auto" w:val="clear"/>
        </w:rPr>
        <w:t>То, что предлагается сегодня, — это не отход от «</w:t>
      </w:r>
      <w:r>
        <w:rPr>
          <w:rStyle w:val="Strong"/>
          <w:b w:val="false"/>
          <w:bCs w:val="false"/>
          <w:shd w:fill="auto" w:val="clear"/>
        </w:rPr>
        <w:t>Закона</w:t>
      </w:r>
      <w:r>
        <w:rPr>
          <w:rStyle w:val="Strong"/>
          <w:shd w:fill="auto" w:val="clear"/>
        </w:rPr>
        <w:t xml:space="preserve"> </w:t>
      </w:r>
      <w:r>
        <w:rPr>
          <w:shd w:fill="auto" w:val="clear"/>
        </w:rPr>
        <w:t>Цезаря», а его воспроизводство в более мягкой упаковке, но с ещё более полным вмешательством и более глубоким проникновением в ключевые структуры государства и общества.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 самого начала приостановку санкций изображали как историческое достижение и выпавший шанс, игнорируя базовую истину о том, что сами санкции были несправедливостью и агрессией, прежде всего направленной против простых людей — в их повседневной жизни, лечении и пропитании. Следовательно, отмена этого закона не является милостью, тем более не должна оплачиваться уступками. Однако Америка, в свойственной ей манере, не отказывается от своих рычагов давления, а лишь меняет их форму в зависимости от сложившейся ситуации.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«Закон Цезаря» по своей сути никогда не был просто экономическими санкциями. Он представлял собой политические ограничения для навязывания Сирии определённого курса, </w:t>
      </w:r>
      <w:r>
        <w:rPr>
          <w:shd w:fill="auto" w:val="clear"/>
          <w:lang w:val="ru-RU"/>
        </w:rPr>
        <w:t xml:space="preserve">направленного на </w:t>
      </w:r>
      <w:r>
        <w:rPr>
          <w:shd w:fill="auto" w:val="clear"/>
        </w:rPr>
        <w:t>переустройство системы власти, контроля над политической и силовой структурами и увязку восстановления страны и экономики с условиями «политического перехода» в соответствии с американским видением. После падения режима Башара, если бы Запад был искренним, санкции должны были быть автоматически отменены, поскольку они вводились против режима, которого больше не существует. Но произошло прямо противоположное: санкции были сохранены, а затем был открыт путь к их условному смягчению — так, чтобы превратить их из коллективного наказания в изощрённый инструмент шантажа.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Картина, которая сегодня выходит на первый план и связана с условиями Конгресса США для отмены «Закона Цезаря», предельно ясно отражает этот сдвиг. Эти условия не касаются помощи людям или восстановления того, что разрушила война. Они сосредоточены на чувствительных политико-оборонных кейсах, а именно, на «борьбу с терроризмом» в американском понимании, устранение тех, кого они называют «иностранными боевиками», защита малых этнических групп по навязанным стандартам и контроль над принятием военных решений. Всё это происходит в рамках чётких временных сроков и с механизмами, которые можно назвать «кнопками возврата к заводским настройкам», позволяющими мгновенно восстановить санкции, если курс страны отклонится от заданной линии.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Последние заявления были откровеннее, чем когда-либо прежде. Министры иностранных дел Европейского союза говорили не о полном снятии санкций, а о «дорожной карте», «пристальном наблюдении» и «возможности отмены решения при ошибочных шагах». Иначе говоря, речь идёт о постоянном режиме надзора, который по своей сути ничем не отличается от «опекунства», в которым Западу предоставляется право оценивать внутреннюю политику, судить о направлениях развития государства и вмешиваться в них при необходимости. Даже вопрос открытия посольств подаётся не как дипломатическая нормализация, а как средство их прямого присутствия, своими глазами и ушами, внутри Дамаска.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Самое опасное во всём этом — открытая увязка смягчения санкций с формой правления. Постоянные акценты на «инклюзивном межконфессиональном управлении» и «светском государстве» ясно показывают, что дело не в экономике, а в идеологии и политике. Америка боится не хаоса как такового, а того, что Ислам заполнит политический вакуум в качестве системы жизни и правления, выходя за рамки </w:t>
      </w:r>
      <w:r>
        <w:rPr>
          <w:shd w:fill="auto" w:val="clear"/>
          <w:lang w:val="ru-RU"/>
        </w:rPr>
        <w:t xml:space="preserve">навязываемых ею </w:t>
      </w:r>
      <w:r>
        <w:rPr>
          <w:shd w:fill="auto" w:val="clear"/>
        </w:rPr>
        <w:t>капиталистических шаблонов. Поэтому у неё всегда наготове лозунги «борьбы с экстремизмом» и «защиты меньшинств» используемые, как дубинка на случай любого отклонения от желаемой модели.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В этом смысле переход от санкций к надзору — не ослабление давления, а его реорганизация. В период «Закона Цезаря» давление было грубым и всеохватывающим, но политически затратным. Сегодня же оно стало избирательным, условным, сопровождаемым мягкой гуманитарной и медийной риторикой, с куда большей способностью к прямому вмешательству в дела политического и экономического характера. Это попытка управлять Сирией извне — не через военную оккупацию, а через международное «признание».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Игнорирование этих фактов и празднование отмены санкций служит лишь воспроизводству иллюзий. Исторический опыт взаимодействия с Западом, как в Сирии, так и за её пределами, подтверждает, что за каждой уступкой, на которую соглашаются сегодня, завтра последует новая, а список их условий бесконечен. Тот, кто связывает свой кусок хлеба с удовлетворённостью внешних сил, в итоге оказывается неспособным принять даже самое простое самостоятельное решение.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Сегодня требуется не успокаивающая Запад риторика и не погоня за его благосклонностью, а трезвое осмысление характера политической битвы после падения режима. Ведь эта битва не закончилась — она лишь изменила форму. Следовательно, независимость в принятии решений, построение самодостаточной экономики, использование собственных ресурсов и выстраивание внутренней безопасности вдали от внешнего диктата — это ключевые элементы для срыва новой формы опекунства со стороны Запада. Ставка же на приостановку или отмену санкций как путь к спасению — это ставка на иллюзию.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В заключение: происходящее сегодня — это подлинное испытание. Либо жертвы долгих лет будут увенчаны свободным суверенным государством, отвергающим превращение страны в полигон политических и экономических экспериментов, либо зависимость будет воссоздана, но более изощрёнными средствами. Между этими двумя вариантами остаётся неизменным одно: Америка и её союзники никогда не были и не будут заинтересованы в благе для этой Уммы. Путь к достоинству открывается не ключами Вашингтона, а осознанной внутренней волей, которая не продаёт суверенное решение в обмен на временное смягчение блокады.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shd w:fill="auto" w:val="clear"/>
        </w:rPr>
        <w:t>Абдо ад-Дали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b/>
          <w:bCs/>
          <w:shd w:fill="auto" w:val="clear"/>
        </w:rPr>
        <w:t>Член Информационного офиса Хизб ут-Тахрир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shd w:fill="auto" w:val="clear"/>
        </w:rPr>
        <w:t>14.01.2026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LibreOffice/7.6.7.2$Linux_X86_64 LibreOffice_project/60$Build-2</Application>
  <AppVersion>15.0000</AppVersion>
  <Pages>3</Pages>
  <Words>832</Words>
  <Characters>5388</Characters>
  <CharactersWithSpaces>6215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2026-01-15T00:18:02Z</dcterms:created>
  <dc:creator/>
  <dc:description/>
  <dc:language>ru-RU</dc:language>
  <cp:lastModifiedBy/>
  <dcterms:modified xsi:type="dcterms:W3CDTF">2026-01-21T22:27:07Z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