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От однополярного мира к управляемому хаосу —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глобальная стратегия Соединённых Штатов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После распада Советского Союза Соединённые Штаты оказались единственной сверхдержавой на международной арене, заплатив высокую цену за это. Принятие модели однополярного мира и монопольное управление глобальными кризисами привели к накопленному экономическому и финансовому истощению, что, в свою очередь, способствовало ускорению кризисов и процессов распада внутри самой капиталистической системы.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попытке сдержать этот процесс администрация президента Барака Обамы при поддержке аналитических центров и политических элит стремилась переосмыслить партнёрство с европейскими союзниками и снизить международную напряжённость. Однако этот подход не смог сократить финансовые и политические издержки, которые несла на себе Америка, и она так и осталась главным игроком, расходующим наибольшие средства и берущим на себя основную тяжесть содержания мирового порядка.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 приходом первой администрации Трампа изменился стиль, но не цель. Вашингтон взял курс на более конфронтационную политику, основанную на прямом давлении, требуя от Европы — своего исторического союзника — взять на себя большую долю расходов на НАТО, а также настаивая, чтобы государства, находящиеся под американским «зонтиком», участвовали в обеспечении собственной безопасности и защиты. Одновременно с этим Америка открыла экономическое и политическое противостояние с Китаем, обвинив его в финансовых и торговых манипуляциях. Чтобы усилить свои позиции в этом противоборстве, Вашингтон пытался сблизиться с Россией с целью её нейтрализации, однако не смог заставить Европу полностью сплотиться вокруг своего видения. Китай же проявил высокую степень прагматизма, прямо заявив, что не стремится к экономической холодной войне с США, при этом продолжая наращивать свои производственные и технологические мощности».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 провалом первой администрации Трампа в достижении своих ключевых целей пришла администрация Байдена с более сложным подходом. Ей удалось втянуть Россию в открытую войну с Украиной, что привело Европу в череду экономических кризисов и проблем безопасности, истощило её ресурсы и ослабило независимость её решений. В то же время это истощило Россию и замедлило её рост. Америка вновь активизировала вопрос Тайваня и усилила политические и военные провокации против Китая.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Что касается внутренней политики, то для противодействия рискам экономического краха Америка прибегла к беспрецедентному вливанию доллара на рынки, что привело к масштабной инфляции с долгосрочными последствиями для мировой экономики.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Затем в решающий момент ухудшилось здоровье Байдена, открывшее путь для возвращения Трампа на политическую арену, давшее ему новую возможность завершить свой проект. С его возвращением усилилась конфронтация с Китаем и Европой. Параллельно с этим возобновились попытки заигрывания с Россией, чтобы отстранить её от главного конфликта и даже представить её в качестве формального партнёра, или даже «гаранта мира» на Ближнем Востоке.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то же время Европа стремится выйти из слабого, изнурительного положения и занять лучшую позицию на международной арене, освобождаясь от политической зависимости со стороны США. Также Китай перестал оставаться в тени и ясно дал понять, что при необходимости готов защищать свои интересы военной силой.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Пока Европа и Россия были заняты войной в Украине, Америка быстро перестроила то, что она называет «Новым Ближним Востоком», в соответствии со своим видением, исключающим европейское и российское влияние. Это видение, по сути, направлено на сдерживание экономического подъёма Китая и, что более важно, на предотвращение угрозы возрождения Ислама как глобальной силы. В этом контексте она поддержала секуляризацию общества в Саудовской Аравии и странах Персидского залива, вытесняя Ислам. Америка также активизировала вопрос Ирана, стремясь трансформировать режим аятолл, прикрывающийся Исламом, в светскую и ограничить влияние любых исламских или ориентированных на Ислам сил во всём регионе.</w:t>
      </w:r>
    </w:p>
    <w:p>
      <w:pPr>
        <w:pStyle w:val="Normal"/>
        <w:jc w:val="both"/>
        <w:rPr>
          <w:b/>
          <w:bCs/>
          <w:lang w:val="ru-RU"/>
        </w:rPr>
      </w:pPr>
      <w:bookmarkStart w:id="0" w:name="_GoBack"/>
      <w:bookmarkEnd w:id="0"/>
      <w:r>
        <w:rPr>
          <w:b/>
          <w:bCs/>
          <w:lang w:val="ru-RU"/>
        </w:rPr>
        <w:t>И остаётся главный вопрос: удастся ли Вашингтону добиться своих целей? И какой существует путь для выхода из этих международных кризисов?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Ответ зависит не только от воли США, но и от реакции мировых держав, а также от того, что предпримут международные политические партии и движения для пресечения этой по сути колониальной политики. Однако в ещё большей степени успех зависит от способности Исламской Уммы вернуть своё сознание, нарастить мощь и остановить мировую несправедливость, сломив господство колониальной капиталистической идеологии и заменив её справедливостью и милостью Ислама.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Исламская Умма обладает огромной силой — идеологией и Акыдой. Когда эта сила пробуждается и претворяется, Умма становится непобедимой и способной нести миру справедливость, милосердие и добро. То, что произошло в Газе, является живым тому подтверждением. Оно напоминает нам, что ответственность лежит на всех, а победа возможна только при единстве и совместных усилиях, а не при разобщённости. Аллах взирает на сердца и подготавливает победу, достоинство и утверждение, и этот час уже близок.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Специально для радио Центрального информационного офиса Хизб ут-Тахрир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Самир Дахша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15 Шабана 1447 г.х.</w:t>
      </w:r>
    </w:p>
    <w:p>
      <w:pPr>
        <w:pStyle w:val="Normal"/>
        <w:jc w:val="both"/>
        <w:rPr>
          <w:b/>
          <w:bCs/>
          <w:lang w:val="ru-RU"/>
        </w:rPr>
      </w:pPr>
      <w:r>
        <w:rPr>
          <w:b/>
          <w:bCs/>
          <w:lang w:val="ru-RU"/>
        </w:rPr>
        <w:t>3 февраля 2026 г.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9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1373</TotalTime>
  <Application>LibreOffice/7.6.7.2$Linux_X86_64 LibreOffice_project/60$Build-2</Application>
  <AppVersion>15.0000</AppVersion>
  <Pages>3</Pages>
  <Words>703</Words>
  <Characters>4504</Characters>
  <CharactersWithSpaces>5194</CharactersWithSpaces>
  <Paragraphs>17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2026-02-04T14:15:00Z</dcterms:created>
  <dc:creator>User</dc:creator>
  <dc:description/>
  <dc:language>ru-RU</dc:language>
  <cp:lastModifiedBy/>
  <dcterms:modified xsi:type="dcterms:W3CDTF">2026-02-07T21:58:50Z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