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C38" w:rsidRDefault="00D07676" w:rsidP="00297D08">
      <w:pPr>
        <w:pStyle w:val="HeaderL1"/>
      </w:pPr>
      <w:r>
        <w:t>Искажение смыслов: Шариат объявляют обузой, а бегство от него</w:t>
      </w:r>
      <w:r w:rsidR="00A60B6F">
        <w:t xml:space="preserve"> — </w:t>
      </w:r>
      <w:r>
        <w:t>нормой</w:t>
      </w:r>
    </w:p>
    <w:p w:rsidR="00AF0C38" w:rsidRDefault="00D07676" w:rsidP="00297D08">
      <w:pPr>
        <w:pStyle w:val="Author"/>
      </w:pPr>
      <w:proofErr w:type="spellStart"/>
      <w:r>
        <w:t>Мунзир</w:t>
      </w:r>
      <w:proofErr w:type="spellEnd"/>
      <w:r>
        <w:t xml:space="preserve"> Абдуллах</w:t>
      </w:r>
    </w:p>
    <w:p w:rsidR="00297D08" w:rsidRPr="00297D08" w:rsidRDefault="00297D08" w:rsidP="00297D08">
      <w:pPr>
        <w:pStyle w:val="MainText"/>
      </w:pPr>
    </w:p>
    <w:p w:rsidR="00AF0C38" w:rsidRDefault="00D07676" w:rsidP="00297D08">
      <w:pPr>
        <w:pStyle w:val="MainText"/>
      </w:pPr>
      <w:r>
        <w:t>В последние годы стало заметно появление категории людей, у которых нет иной заботы, кроме как оправдывать и искать лазейки, позволяющие оправдать отклонения от предписаний Ислама. Эти люди перес</w:t>
      </w:r>
      <w:bookmarkStart w:id="0" w:name="_GoBack"/>
      <w:bookmarkEnd w:id="0"/>
      <w:r>
        <w:t>тали видеть в распространении Ислама и его практическом применении путь к силе и возрождению. Напротив, они воспринимают его как тяжёлое бремя, от которого стремятся избавиться любыми возможными способами. Это противоречит ясному смыслу Корана. Всевышний Аллах сказал:</w:t>
      </w:r>
    </w:p>
    <w:p w:rsidR="00AF0C38" w:rsidRPr="00BB015E" w:rsidRDefault="00D07676" w:rsidP="00297D08">
      <w:pPr>
        <w:pStyle w:val="ARAyat"/>
        <w:rPr>
          <w:lang w:val="ru-RU"/>
        </w:rPr>
      </w:pPr>
      <w:r w:rsidRPr="00BB015E">
        <w:rPr>
          <w:rtl/>
          <w:lang w:val="ru-RU"/>
        </w:rPr>
        <w:t>وَلَوۡ أَنَّهُمۡ فَعَلُواْ مَا يُوعَظُونَ بِهِۦ لَكَانَ خَيۡرًا لَّهُمۡ وَأَشَدَّ تَثۡبِيتًا</w:t>
      </w:r>
    </w:p>
    <w:p w:rsidR="00AF0C38" w:rsidRDefault="00D07676" w:rsidP="00297D08">
      <w:pPr>
        <w:pStyle w:val="MainTextNoIndent"/>
      </w:pPr>
      <w:r w:rsidRPr="00297D08">
        <w:rPr>
          <w:rStyle w:val="RUAyat"/>
        </w:rPr>
        <w:t>«А если бы они совершили то, чем их увещевают, то так было бы лучше для них и сильнее укрепило бы их»</w:t>
      </w:r>
      <w:r>
        <w:t xml:space="preserve"> (4:66).</w:t>
      </w:r>
    </w:p>
    <w:p w:rsidR="00AF0C38" w:rsidRDefault="00D07676" w:rsidP="00297D08">
      <w:pPr>
        <w:pStyle w:val="MainText"/>
      </w:pPr>
      <w:r>
        <w:t>А когда ты призываешь их призывом Посланника Аллаха (с.а.с.) к претворению Ислама, они отвечают тебе: «Разве ты не видишь положение страны и то, от чего она страдает</w:t>
      </w:r>
      <w:r w:rsidR="00A60B6F">
        <w:t xml:space="preserve"> — </w:t>
      </w:r>
      <w:r>
        <w:t>от отсталости, проблем, порочности и разрухи? Давайте сначала наведём порядок, решим проблемы, а уже потом будем претворять Шариат, когда положение в стране нормализуется!».</w:t>
      </w:r>
    </w:p>
    <w:p w:rsidR="00AF0C38" w:rsidRDefault="00D07676" w:rsidP="00297D08">
      <w:pPr>
        <w:pStyle w:val="MainText"/>
      </w:pPr>
      <w:r>
        <w:t>И это, без сомнения, ошибочная логика, основанная на иллюзии, будто проблемы можно решить без Ислама, словно они рассматривают Ислам лишь как религиозную обязанность, не содержащую в себе решений и способов устранения проблем, в то время как Ислам принёс целостную и эффективную систему политических, экономических, социальных, правовых, а также безопасных и военных решений</w:t>
      </w:r>
      <w:r w:rsidR="00A60B6F">
        <w:t xml:space="preserve"> — </w:t>
      </w:r>
      <w:r>
        <w:t>единственно пригодных для человека и общества, в отличие от установленных людьми систем, которые лишь усугубляют проблемы вместо их решения.</w:t>
      </w:r>
    </w:p>
    <w:p w:rsidR="00AF0C38" w:rsidRDefault="00D07676" w:rsidP="00297D08">
      <w:pPr>
        <w:pStyle w:val="MainText"/>
      </w:pPr>
      <w:r>
        <w:t>По сути, именно эта рукотворная система привела к катастрофам, порочности и плачевному состоянию страны.</w:t>
      </w:r>
    </w:p>
    <w:p w:rsidR="00AF0C38" w:rsidRDefault="00D07676" w:rsidP="00297D08">
      <w:pPr>
        <w:pStyle w:val="MainText"/>
      </w:pPr>
      <w:r>
        <w:t>Суть проблемы в мусульманских странах заключается вовсе не в том, кто занимает кресло власти, а в самой системе, которая применяется. Сегодняшняя капиталистическая система в Пакистане, Египте, Турции и других мусульманских странах по своей природе неспособна решать проблемы, потому что она изначально была построена на отделении религии от жизни, чтобы материальная выгода была главным мерилом, где экономика подчиняется законам спроса и предложения и жадности рынка.</w:t>
      </w:r>
    </w:p>
    <w:p w:rsidR="00AF0C38" w:rsidRDefault="00D07676" w:rsidP="00297D08">
      <w:pPr>
        <w:pStyle w:val="MainText"/>
      </w:pPr>
      <w:r>
        <w:t>Даже если эта рукотворная система будет применяться «образцово», как в некоторых западных странах, она не принесёт настоящей стабильности, а лишь вовлечёт страну в повторяющиеся циклы спада, безработицы, инфляции, роста цен и концентрации богатства в руках немногих, в то время как круг нищеты и долгов будет расширяться как для отдельных людей, так и для государства в целом.</w:t>
      </w:r>
    </w:p>
    <w:p w:rsidR="00AF0C38" w:rsidRDefault="00D07676" w:rsidP="00297D08">
      <w:pPr>
        <w:pStyle w:val="MainText"/>
      </w:pPr>
      <w:r>
        <w:t>Более ста лет политических экспериментов в мусульманских странах ясно это доказали: сменялись лидеры, лица и партии</w:t>
      </w:r>
      <w:r w:rsidR="00A60B6F">
        <w:t xml:space="preserve"> — </w:t>
      </w:r>
      <w:r>
        <w:t>военные и гражданские, называвшие себя исламскими и откровенно светскими, но все они сохраняли одну и ту же основу</w:t>
      </w:r>
      <w:r w:rsidR="00A60B6F">
        <w:t xml:space="preserve"> — </w:t>
      </w:r>
      <w:r>
        <w:t>капиталистическую систему со всеми её законами, институтами и международными условиями.</w:t>
      </w:r>
    </w:p>
    <w:p w:rsidR="00AF0C38" w:rsidRDefault="00D07676" w:rsidP="00297D08">
      <w:pPr>
        <w:pStyle w:val="MainText"/>
      </w:pPr>
      <w:r>
        <w:t>В итоге каждый раз воспроизводилась одна и та же плачевная реальность с небольшими «облегчающими порциями» кредитов, субсидий и временных программ, которые ненадолго смягчали боль, но вскоре снова возвращали страну к исходной точке, или даже в ещё более худшее положение.</w:t>
      </w:r>
    </w:p>
    <w:p w:rsidR="00AF0C38" w:rsidRDefault="00D07676" w:rsidP="00297D08">
      <w:pPr>
        <w:pStyle w:val="MainText"/>
      </w:pPr>
      <w:r>
        <w:t xml:space="preserve">Достаточно взглянуть на опыт Турции за последние десятилетия. Хотя на протяжении определённого времени она демонстрировала отдельные показатели роста, однако так и осталась заложницей внешних долгов, валютных колебаний и инфляции, которая пожирает </w:t>
      </w:r>
      <w:r>
        <w:lastRenderedPageBreak/>
        <w:t>доходы людей, а также хронической неспособности вырваться из-под диктата международных финансовых институтов. Всё это ясно указывает на то, что претворение той же самой системы в мусульманских странах не принесёт им подлинного решения, а лишь будет удерживать их в том же замкнутом круге, который эта система изначально и создала.</w:t>
      </w:r>
    </w:p>
    <w:p w:rsidR="00AF0C38" w:rsidRDefault="00D07676" w:rsidP="00297D08">
      <w:pPr>
        <w:pStyle w:val="MainText"/>
      </w:pPr>
      <w:r>
        <w:t>Исламский Шариат поражает своей силой, эффективностью, гармонией, согласованностью и целостностью, своим богатством и широтой, а также своей способностью раскрывать человеческий потенциал, формировать личности и воспитывать лидеров, мыслителей, героев и муджахидов, но лицемеры этого не знают.</w:t>
      </w:r>
    </w:p>
    <w:p w:rsidR="00AF0C38" w:rsidRDefault="00D07676" w:rsidP="00297D08">
      <w:pPr>
        <w:pStyle w:val="MainText"/>
      </w:pPr>
      <w:r>
        <w:t>Посланник Аллаха (с.а.с.) сказал:</w:t>
      </w:r>
    </w:p>
    <w:p w:rsidR="00AF0C38" w:rsidRPr="00BB015E" w:rsidRDefault="00D07676" w:rsidP="00297D08">
      <w:pPr>
        <w:pStyle w:val="ARHadith"/>
        <w:rPr>
          <w:lang w:val="ru-RU"/>
        </w:rPr>
      </w:pPr>
      <w:r w:rsidRPr="00BB015E">
        <w:rPr>
          <w:rtl/>
          <w:lang w:val="ru-RU"/>
        </w:rPr>
        <w:t xml:space="preserve">الْإِسْلَامُ ‌يَعْلُو ‌وَلَا ‌يُعْلَى </w:t>
      </w:r>
    </w:p>
    <w:p w:rsidR="00AF0C38" w:rsidRPr="00297D08" w:rsidRDefault="00D07676" w:rsidP="00297D08">
      <w:pPr>
        <w:pStyle w:val="MainTextCentered"/>
        <w:rPr>
          <w:rStyle w:val="RUHadith"/>
        </w:rPr>
      </w:pPr>
      <w:r w:rsidRPr="00297D08">
        <w:rPr>
          <w:rStyle w:val="RUHadith"/>
        </w:rPr>
        <w:t>«Ислам возвышается</w:t>
      </w:r>
      <w:r w:rsidR="00652BAF" w:rsidRPr="00297D08">
        <w:rPr>
          <w:rStyle w:val="RUHadith"/>
        </w:rPr>
        <w:t>,</w:t>
      </w:r>
      <w:r w:rsidRPr="00297D08">
        <w:rPr>
          <w:rStyle w:val="RUHadith"/>
        </w:rPr>
        <w:t xml:space="preserve"> и ничто не возвышается над ним»</w:t>
      </w:r>
      <w:r w:rsidR="00BB015E" w:rsidRPr="00297D08">
        <w:rPr>
          <w:rStyle w:val="RUHadith"/>
        </w:rPr>
        <w:t>.</w:t>
      </w:r>
    </w:p>
    <w:p w:rsidR="00AF0C38" w:rsidRDefault="00D07676" w:rsidP="00297D08">
      <w:pPr>
        <w:pStyle w:val="MainText"/>
      </w:pPr>
      <w:r>
        <w:t>Это искажение восприятия не просто деталь, а фундаментальное изменение. Шариат, который на самом деле является источником силы, достоинства и возвышения, в их восприятии превращается в тяжёлое бремя. Зато собственные желания и прихоти становятся мерилом, по которому оцениваются решения, а религиозные тексты истолковываются так, чтобы и</w:t>
      </w:r>
      <w:r w:rsidR="00652BAF">
        <w:t>м угодить. В результате человек</w:t>
      </w:r>
      <w:r>
        <w:t xml:space="preserve"> вместо того, чтобы стараться следовать предписаниям Аллаха, прилагает усилия, чтобы их обойти, вместо того, чтобы вывести Закон Всевышнего, он ищет оправдания своим желаниям, слабости и внутренней усталости, разъедающей его решимость.</w:t>
      </w:r>
    </w:p>
    <w:p w:rsidR="00AF0C38" w:rsidRDefault="00D07676" w:rsidP="00297D08">
      <w:pPr>
        <w:pStyle w:val="MainText"/>
      </w:pPr>
      <w:r>
        <w:t>Наиболее опасный момент такого подхода заключается в том, что человек не ограничивается совершением греха, а стремится придать ему «законность». В результате Шариат лишается своего содержания и превращается не в целостный образ жизни, а в перечень исключений. Более того, делается попытка превратить отклонение в «школу» и метод, чем наносится вред религии. Поэтому таким заблудшим необходимо решительно противостоять, чтобы сохранить религию и предотвратить разрушительную смуту.</w:t>
      </w:r>
    </w:p>
    <w:p w:rsidR="00AF0C38" w:rsidRDefault="00D07676" w:rsidP="00297D08">
      <w:pPr>
        <w:pStyle w:val="MainText"/>
      </w:pPr>
      <w:r>
        <w:t>И здесь мы вспоминаем слова Пророка (с.а.с.) о «чуждых», которых любит Аллах и которые воплощают истинный путь. Посланник Аллаха (с.а.с.) сказал:</w:t>
      </w:r>
    </w:p>
    <w:p w:rsidR="00AF0C38" w:rsidRPr="00BB015E" w:rsidRDefault="00D07676" w:rsidP="00297D08">
      <w:pPr>
        <w:pStyle w:val="ARHadith"/>
        <w:rPr>
          <w:lang w:val="ru-RU"/>
        </w:rPr>
      </w:pPr>
      <w:r w:rsidRPr="00BB015E">
        <w:rPr>
          <w:rtl/>
          <w:lang w:val="ru-RU"/>
        </w:rPr>
        <w:t>فَطُوبَى لِلْغُرَبَاءِ</w:t>
      </w:r>
    </w:p>
    <w:p w:rsidR="00AF0C38" w:rsidRDefault="00D07676" w:rsidP="00297D08">
      <w:pPr>
        <w:pStyle w:val="MainTextNoIndent"/>
      </w:pPr>
      <w:r w:rsidRPr="00297D08">
        <w:rPr>
          <w:rStyle w:val="RUHadith"/>
        </w:rPr>
        <w:t>«Туба (дерево в Раю)</w:t>
      </w:r>
      <w:r w:rsidR="00A60B6F">
        <w:rPr>
          <w:rStyle w:val="RUHadith"/>
        </w:rPr>
        <w:t xml:space="preserve"> — </w:t>
      </w:r>
      <w:r w:rsidRPr="00297D08">
        <w:rPr>
          <w:rStyle w:val="RUHadith"/>
        </w:rPr>
        <w:t>чуждым».</w:t>
      </w:r>
      <w:r w:rsidR="00297D08">
        <w:t xml:space="preserve"> </w:t>
      </w:r>
      <w:r w:rsidR="00971A2B">
        <w:t>Его спросили: «Кто они, о</w:t>
      </w:r>
      <w:r>
        <w:t xml:space="preserve"> Посланник Аллаха?»</w:t>
      </w:r>
      <w:r w:rsidR="00971A2B">
        <w:t>.</w:t>
      </w:r>
      <w:r>
        <w:t xml:space="preserve"> Он ответил: «Те, кто исправляют, когда люди развращаются»</w:t>
      </w:r>
      <w:r w:rsidR="00971A2B">
        <w:t>,</w:t>
      </w:r>
      <w:r w:rsidR="00A60B6F">
        <w:t xml:space="preserve"> — </w:t>
      </w:r>
      <w:r w:rsidR="00971A2B">
        <w:t>а</w:t>
      </w:r>
      <w:r>
        <w:t xml:space="preserve"> в другой версии: «Те, кто исправляют то, что люди испортили».</w:t>
      </w:r>
    </w:p>
    <w:p w:rsidR="00AF0C38" w:rsidRDefault="00D07676" w:rsidP="00297D08">
      <w:pPr>
        <w:pStyle w:val="MainText"/>
      </w:pPr>
      <w:r>
        <w:t xml:space="preserve">Подход тех людей таков, что они превращают </w:t>
      </w:r>
      <w:proofErr w:type="spellStart"/>
      <w:r>
        <w:t>рухсу</w:t>
      </w:r>
      <w:proofErr w:type="spellEnd"/>
      <w:r>
        <w:t xml:space="preserve"> (облегчение), которая в Шариате дана лишь для облегчения в виде исключения в случае необходимости, в постоянное правило жизни. При этом основные предписания, на которых строится ответственность человека перед Аллахом, попросту игнорируются. И даже это лишь в том случае, если их поступки вообще можно отнести к использованию </w:t>
      </w:r>
      <w:proofErr w:type="spellStart"/>
      <w:r>
        <w:t>рухсы</w:t>
      </w:r>
      <w:proofErr w:type="spellEnd"/>
      <w:r>
        <w:t>. На деле же чаще всего они не имеют под собой никакого шариатского основания.</w:t>
      </w:r>
    </w:p>
    <w:p w:rsidR="00AF0C38" w:rsidRDefault="00D07676" w:rsidP="00297D08">
      <w:pPr>
        <w:pStyle w:val="MainText"/>
      </w:pPr>
      <w:r>
        <w:t>Умма, которая игнорирует Закон своего Господа, не способна к возрождению. Возрождение не воплощается страстями, не достигается под знаменем ослабления обязательств, не строится на поиске самого лёгкого пути, не возникает из сломленной решимости и не достигается через заигрывание с врагами Аллаха. Возрождение станет возможным лишь тогда, когда Шариату Аллаха вернут его подлинное место в качестве источника силы, импульса к действию и неизменного компаса, указывающего путь.</w:t>
      </w:r>
    </w:p>
    <w:p w:rsidR="00297D08" w:rsidRPr="00297D08" w:rsidRDefault="00297D08" w:rsidP="00297D08">
      <w:pPr>
        <w:pStyle w:val="ARAyat"/>
      </w:pPr>
      <w:r>
        <w:rPr>
          <w:rtl/>
        </w:rPr>
        <w:t xml:space="preserve">وَلَوۡ أَنَّ أَهۡلَ </w:t>
      </w:r>
      <w:r>
        <w:rPr>
          <w:rFonts w:hint="cs"/>
          <w:rtl/>
        </w:rPr>
        <w:t>ٱ</w:t>
      </w:r>
      <w:r>
        <w:rPr>
          <w:rFonts w:hint="eastAsia"/>
          <w:rtl/>
        </w:rPr>
        <w:t>لۡقُرَىٰٓ</w:t>
      </w:r>
      <w:r>
        <w:rPr>
          <w:rtl/>
        </w:rPr>
        <w:t xml:space="preserve"> ءَامَنُواْ وَ</w:t>
      </w:r>
      <w:r>
        <w:rPr>
          <w:rFonts w:hint="cs"/>
          <w:rtl/>
        </w:rPr>
        <w:t>ٱ</w:t>
      </w:r>
      <w:r>
        <w:rPr>
          <w:rFonts w:hint="eastAsia"/>
          <w:rtl/>
        </w:rPr>
        <w:t>تَّقَوۡاْ</w:t>
      </w:r>
      <w:r>
        <w:rPr>
          <w:rtl/>
        </w:rPr>
        <w:t xml:space="preserve"> لَفَتَحۡنَا عَلَيۡهِم بَرَكَٰتٖ مِّنَ </w:t>
      </w:r>
      <w:r>
        <w:rPr>
          <w:rFonts w:hint="cs"/>
          <w:rtl/>
        </w:rPr>
        <w:t>ٱ</w:t>
      </w:r>
      <w:r>
        <w:rPr>
          <w:rFonts w:hint="eastAsia"/>
          <w:rtl/>
        </w:rPr>
        <w:t>لسَّمَآءِ</w:t>
      </w:r>
      <w:r>
        <w:rPr>
          <w:rtl/>
        </w:rPr>
        <w:t xml:space="preserve"> وَ</w:t>
      </w:r>
      <w:r>
        <w:rPr>
          <w:rFonts w:hint="cs"/>
          <w:rtl/>
        </w:rPr>
        <w:t>ٱ</w:t>
      </w:r>
      <w:r>
        <w:rPr>
          <w:rFonts w:hint="eastAsia"/>
          <w:rtl/>
        </w:rPr>
        <w:t>لۡأَرۡضِ</w:t>
      </w:r>
      <w:r>
        <w:rPr>
          <w:rtl/>
        </w:rPr>
        <w:t xml:space="preserve"> وَلَٰكِن كَذَّبُواْ فَأَخَذۡنَٰهُم بِمَا كَانُواْ يَكۡسِبُونَ</w:t>
      </w:r>
      <w:r>
        <w:t xml:space="preserve"> </w:t>
      </w:r>
      <w:r>
        <w:rPr>
          <w:rtl/>
        </w:rPr>
        <w:t>٩٦</w:t>
      </w:r>
    </w:p>
    <w:p w:rsidR="00AF0C38" w:rsidRDefault="00D07676" w:rsidP="00297D08">
      <w:pPr>
        <w:pStyle w:val="MainTextNoIndent"/>
      </w:pPr>
      <w:r w:rsidRPr="00297D08">
        <w:rPr>
          <w:rStyle w:val="RUAyat"/>
        </w:rPr>
        <w:t xml:space="preserve">«Если бы жители селений уверовали и стали богобоязненны, </w:t>
      </w:r>
      <w:proofErr w:type="gramStart"/>
      <w:r w:rsidRPr="00297D08">
        <w:rPr>
          <w:rStyle w:val="RUAyat"/>
        </w:rPr>
        <w:t>Мы</w:t>
      </w:r>
      <w:proofErr w:type="gramEnd"/>
      <w:r w:rsidRPr="00297D08">
        <w:rPr>
          <w:rStyle w:val="RUAyat"/>
        </w:rPr>
        <w:t xml:space="preserve"> раскрыли бы перед ними благодать с неба и земли. Но они сочли это ложью, и </w:t>
      </w:r>
      <w:proofErr w:type="gramStart"/>
      <w:r w:rsidRPr="00297D08">
        <w:rPr>
          <w:rStyle w:val="RUAyat"/>
        </w:rPr>
        <w:t>Мы</w:t>
      </w:r>
      <w:proofErr w:type="gramEnd"/>
      <w:r w:rsidRPr="00297D08">
        <w:rPr>
          <w:rStyle w:val="RUAyat"/>
        </w:rPr>
        <w:t xml:space="preserve"> схватили их за то, что они приобретали»</w:t>
      </w:r>
      <w:r>
        <w:t xml:space="preserve"> (7:96).</w:t>
      </w:r>
    </w:p>
    <w:sectPr w:rsidR="00AF0C38" w:rsidSect="00297D08">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C38"/>
    <w:rsid w:val="000550B8"/>
    <w:rsid w:val="00297D08"/>
    <w:rsid w:val="00340CD2"/>
    <w:rsid w:val="00652BAF"/>
    <w:rsid w:val="00971A2B"/>
    <w:rsid w:val="00A60B6F"/>
    <w:rsid w:val="00AF0C38"/>
    <w:rsid w:val="00BB015E"/>
    <w:rsid w:val="00C24E49"/>
    <w:rsid w:val="00D07676"/>
    <w:rsid w:val="00F77637"/>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FAB94A-917B-4CFB-B1A1-843EEFD3C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7D08"/>
    <w:pPr>
      <w:spacing w:after="120" w:line="360" w:lineRule="auto"/>
      <w:ind w:firstLine="567"/>
    </w:pPr>
    <w:rPr>
      <w:rFonts w:asciiTheme="majorBidi" w:eastAsia="Calibri" w:hAnsiTheme="majorBidi"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Без списка"/>
    <w:uiPriority w:val="99"/>
    <w:semiHidden/>
    <w:unhideWhenUsed/>
    <w:qFormat/>
  </w:style>
  <w:style w:type="paragraph" w:customStyle="1" w:styleId="ARAyat">
    <w:name w:val="AR_Ayat"/>
    <w:rsid w:val="00297D08"/>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297D08"/>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297D08"/>
    <w:rPr>
      <w:rFonts w:ascii="Scheherazade" w:hAnsi="Scheherazade" w:cs="Scheherazade"/>
      <w:sz w:val="28"/>
      <w:szCs w:val="28"/>
    </w:rPr>
  </w:style>
  <w:style w:type="paragraph" w:customStyle="1" w:styleId="MainText">
    <w:name w:val="MainText"/>
    <w:rsid w:val="00297D08"/>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297D08"/>
    <w:rPr>
      <w:bCs/>
      <w:i/>
    </w:rPr>
  </w:style>
  <w:style w:type="paragraph" w:customStyle="1" w:styleId="Basmala">
    <w:name w:val="Basmala"/>
    <w:basedOn w:val="a"/>
    <w:rsid w:val="00297D08"/>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297D08"/>
    <w:rPr>
      <w:rFonts w:ascii="Times New Roman" w:hAnsi="Times New Roman"/>
      <w:b/>
      <w:lang w:val="ru-RU"/>
    </w:rPr>
  </w:style>
  <w:style w:type="character" w:customStyle="1" w:styleId="Bold-Italic">
    <w:name w:val="Bold-Italic"/>
    <w:uiPriority w:val="1"/>
    <w:rsid w:val="00297D08"/>
    <w:rPr>
      <w:b/>
      <w:i/>
      <w:lang w:val="ru-RU"/>
    </w:rPr>
  </w:style>
  <w:style w:type="character" w:customStyle="1" w:styleId="Bold-Underline">
    <w:name w:val="Bold-Underline"/>
    <w:basedOn w:val="a0"/>
    <w:uiPriority w:val="1"/>
    <w:rsid w:val="00297D08"/>
    <w:rPr>
      <w:rFonts w:asciiTheme="majorBidi" w:hAnsiTheme="majorBidi" w:cstheme="majorBidi"/>
      <w:b/>
      <w:bCs/>
      <w:color w:val="000000"/>
      <w:sz w:val="24"/>
      <w:szCs w:val="24"/>
      <w:u w:val="single"/>
      <w:lang w:val="ru-RU"/>
    </w:rPr>
  </w:style>
  <w:style w:type="paragraph" w:customStyle="1" w:styleId="FootNoteText">
    <w:name w:val="FootNote_Text"/>
    <w:rsid w:val="00297D08"/>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297D08"/>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297D08"/>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297D08"/>
    <w:rPr>
      <w:rFonts w:ascii="Times New Roman" w:hAnsi="Times New Roman"/>
      <w:i/>
      <w:lang w:val="ru-RU" w:eastAsia="en-US"/>
    </w:rPr>
  </w:style>
  <w:style w:type="paragraph" w:customStyle="1" w:styleId="ListLetters">
    <w:name w:val="List_Letters"/>
    <w:rsid w:val="00297D08"/>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297D08"/>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297D08"/>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297D08"/>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297D08"/>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297D08"/>
    <w:rPr>
      <w:rFonts w:asciiTheme="minorHAnsi" w:hAnsiTheme="minorHAnsi"/>
      <w:i w:val="0"/>
      <w:sz w:val="23"/>
      <w:lang w:val="ru-RU"/>
    </w:rPr>
  </w:style>
  <w:style w:type="character" w:customStyle="1" w:styleId="RUAyat">
    <w:name w:val="RU_Ayat"/>
    <w:rsid w:val="00297D08"/>
    <w:rPr>
      <w:rFonts w:ascii="Times New Roman" w:hAnsi="Times New Roman"/>
      <w:b/>
      <w:lang w:val="ru-RU"/>
    </w:rPr>
  </w:style>
  <w:style w:type="character" w:customStyle="1" w:styleId="RUHadith">
    <w:name w:val="RU_Hadith"/>
    <w:rsid w:val="00297D08"/>
    <w:rPr>
      <w:rFonts w:ascii="Times New Roman" w:hAnsi="Times New Roman"/>
      <w:b/>
      <w:i/>
      <w:lang w:val="ru-RU"/>
    </w:rPr>
  </w:style>
  <w:style w:type="paragraph" w:customStyle="1" w:styleId="SubHeader">
    <w:name w:val="SubHeader"/>
    <w:basedOn w:val="a"/>
    <w:next w:val="MainText"/>
    <w:rsid w:val="00297D08"/>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297D08"/>
    <w:rPr>
      <w:rFonts w:cs="Times New Roman"/>
      <w:vertAlign w:val="subscript"/>
    </w:rPr>
  </w:style>
  <w:style w:type="paragraph" w:customStyle="1" w:styleId="SubSubheader">
    <w:name w:val="SubSubheader"/>
    <w:rsid w:val="00297D08"/>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297D08"/>
    <w:rPr>
      <w:i/>
      <w:iCs/>
    </w:rPr>
  </w:style>
  <w:style w:type="character" w:customStyle="1" w:styleId="Superscript">
    <w:name w:val="Superscript"/>
    <w:uiPriority w:val="1"/>
    <w:rsid w:val="00297D08"/>
    <w:rPr>
      <w:rFonts w:cs="Times New Roman"/>
      <w:vertAlign w:val="superscript"/>
    </w:rPr>
  </w:style>
  <w:style w:type="character" w:customStyle="1" w:styleId="Underline">
    <w:name w:val="Underline"/>
    <w:uiPriority w:val="1"/>
    <w:rsid w:val="00297D08"/>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1905</TotalTime>
  <Pages>2</Pages>
  <Words>1032</Words>
  <Characters>5887</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16</cp:revision>
  <dcterms:created xsi:type="dcterms:W3CDTF">2025-12-25T12:37:00Z</dcterms:created>
  <dcterms:modified xsi:type="dcterms:W3CDTF">2026-01-22T11:20:00Z</dcterms:modified>
  <dc:language>ru-RU</dc:language>
</cp:coreProperties>
</file>