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1"/>
        <w:rPr>
          <w:rStyle w:val="Style20"/>
          <w:lang w:val="ru-RU"/>
        </w:rPr>
      </w:pPr>
      <w:r>
        <w:rPr>
          <w:lang w:val="ru-RU"/>
        </w:rPr>
        <mc:AlternateContent>
          <mc:Choice Requires="wps">
            <w:drawing>
              <wp:anchor behindDoc="1" distT="0" distB="0" distL="0" distR="0" simplePos="0" locked="0" layoutInCell="0" allowOverlap="1" relativeHeight="5">
                <wp:simplePos x="0" y="0"/>
                <wp:positionH relativeFrom="page">
                  <wp:align>left</wp:align>
                </wp:positionH>
                <wp:positionV relativeFrom="page">
                  <wp:align>top</wp:align>
                </wp:positionV>
                <wp:extent cx="7560310" cy="1732280"/>
                <wp:effectExtent l="0" t="0" r="0" b="0"/>
                <wp:wrapNone/>
                <wp:docPr id="1" name="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0"/>
                          <a:ext cx="7560360" cy="17323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stroked="f" o:allowincell="f" style="position:absolute;margin-left:0pt;margin-top:0pt;width:595.25pt;height:136.35pt;mso-wrap-style:none;v-text-anchor:middle;mso-position-horizontal:left;mso-position-horizontal-relative:page;mso-position-vertical:top;mso-position-vertical-relative:page" type="_x0000_t75">
                <v:imagedata r:id="rId3" o:detectmouseclick="t"/>
                <v:stroke color="#3465a4" joinstyle="round" endcap="flat"/>
                <w10:wrap type="none"/>
              </v:shape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4" wp14:anchorId="5FC6F3EE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45415"/>
                <wp:effectExtent l="0" t="0" r="0" b="0"/>
                <wp:wrapNone/>
                <wp:docPr id="3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45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Вторник,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ru-RU"/>
                              </w:rPr>
                              <w:t>22 Шабана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14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fillcolor="white" stroked="f" o:allowincell="f" style="position:absolute;margin-left:115.8pt;margin-top:113.4pt;width:198.4pt;height:11.4pt;mso-wrap-style:square;v-text-anchor:middle;mso-position-vertical-relative:page" wp14:anchorId="5FC6F3EE">
                <v:fill o:detectmouseclick="t" type="solid" color2="black" opacity="0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Вторник,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ru-RU"/>
                        </w:rPr>
                        <w:t>22 Шабана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 14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8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5415"/>
                <wp:effectExtent l="0" t="0" r="0" b="0"/>
                <wp:wrapNone/>
                <wp:docPr id="4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5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B N/S 1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ru-RU"/>
                              </w:rPr>
                              <w:t>6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/14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ru-RU"/>
                              </w:rPr>
                              <w:t>4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fillcolor="white" stroked="f" o:allowincell="f" style="position:absolute;margin-left:-19.2pt;margin-top:113.4pt;width:120.15pt;height:11.4pt;mso-wrap-style:square;v-text-anchor:middle;mso-position-vertical-relative:page" wp14:anchorId="0A1F0DE8">
                <v:fill o:detectmouseclick="t" type="solid" color2="black" opacity="0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B N/S 1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ru-RU"/>
                        </w:rPr>
                        <w:t>6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/14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ru-RU"/>
                        </w:rPr>
                        <w:t>4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7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0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506730"/>
                <wp:effectExtent l="0" t="0" r="0" b="0"/>
                <wp:wrapNone/>
                <wp:docPr id="5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5068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5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 Палестина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fillcolor="white" stroked="f" o:allowincell="f" style="position:absolute;margin-left:-29.65pt;margin-top:45.5pt;width:105.15pt;height:39.85pt;mso-wrap-style:square;v-text-anchor:top;mso-position-vertical-relative:page" wp14:anchorId="068A186D">
                <v:fill o:detectmouseclick="t" type="solid" color2="black" opacity="0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 xml:space="preserve">Информационный офис </w:t>
                      </w:r>
                    </w:p>
                    <w:p>
                      <w:pPr>
                        <w:pStyle w:val="Style35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 Палестина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26" wp14:anchorId="5EEA5AC9">
                <wp:simplePos x="0" y="0"/>
                <wp:positionH relativeFrom="column">
                  <wp:posOffset>3932555</wp:posOffset>
                </wp:positionH>
                <wp:positionV relativeFrom="page">
                  <wp:posOffset>1440815</wp:posOffset>
                </wp:positionV>
                <wp:extent cx="1184910" cy="145415"/>
                <wp:effectExtent l="0" t="0" r="0" b="0"/>
                <wp:wrapNone/>
                <wp:docPr id="6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4760" cy="145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  <w:lang w:val="ru-RU"/>
                              </w:rPr>
                              <w:t>10.02.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20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  <w:lang w:val="ru-RU"/>
                              </w:rPr>
                              <w:t>26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fillcolor="white" stroked="f" o:allowincell="f" style="position:absolute;margin-left:309.65pt;margin-top:113.45pt;width:93.25pt;height:11.4pt;mso-wrap-style:square;v-text-anchor:middle;mso-position-vertical-relative:page" wp14:anchorId="5EEA5AC9">
                <v:fill o:detectmouseclick="t" type="solid" color2="black" opacity="0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  <w:lang w:val="ru-RU"/>
                        </w:rPr>
                        <w:t>10.02.</w:t>
                      </w: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20</w:t>
                      </w: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  <w:lang w:val="ru-RU"/>
                        </w:rPr>
                        <w:t>26</w:t>
                      </w: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bookmarkStart w:id="0" w:name="_GoBack"/>
      <w:bookmarkStart w:id="1" w:name="_GoBack"/>
      <w:bookmarkEnd w:id="1"/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Евреи приняли решение по выселению жителей Западного берега — кто их остановит?!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На фоне ряда решений, принятых военно-политическим кабинетом еврейского образования и представляющих угрозу присутствию палестинцев на их земле, стало известно, что </w:t>
      </w:r>
      <w:r>
        <w:rPr>
          <w:i/>
          <w:iCs/>
          <w:lang w:val="ru-RU"/>
        </w:rPr>
        <w:t>«кабинет одобрил меры, направленные на ускорение поселений на Западном берегу. В их числе — снятие ограничений на продажу палестинской недвижимости евреям, разрешение на снос в районах, находящихся под палестинским контролем, а также передача еврейскому образованию полномочий по проектированию в Хевроне, в районе мечети Ибрагима и в Вифлееме»</w:t>
      </w:r>
      <w:r>
        <w:rPr>
          <w:lang w:val="ru-RU"/>
        </w:rPr>
        <w:t xml:space="preserve"> (Al Jazeera).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ответ на эти шаги Палестинская администрация (ПА) ограничилась заявлениями осуждения и протеста, подчеркнув, что данные решения являются </w:t>
      </w:r>
      <w:r>
        <w:rPr>
          <w:i/>
          <w:iCs/>
          <w:lang w:val="ru-RU"/>
        </w:rPr>
        <w:t>«практической реализацией планов аннексии и выселения»</w:t>
      </w:r>
      <w:r>
        <w:rPr>
          <w:lang w:val="ru-RU"/>
        </w:rPr>
        <w:t xml:space="preserve"> и противоречат соглашениям, заключённым между Организацией освобождения Палестины и еврейским образованием (Al Jazeera).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Таким образом, Палестинская администрация фактически признаёт, что еврейская сторона нарушает договорённости и соглашения, по которым ранее были сделаны значительные уступки в отношении большей части исторической Палестины. Однако при этом она продолжает придерживаться этих соглашений, несмотря на то, что они не принесли ожидаемых результатов. Более того, ситуацию усугубляют обвинения в коррупции среди её представителей и злоупотреблении средствами, предназначенными для палестинского народа.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Заявления Палестинской администрации о протесте опровергаются её же действиями. В то время как она характеризует шаги еврейской стороны как аннексию и принудительное выселение, её собственная политика выражается в усилении налогового и финансового давления на палестинцев — мерах, которые фактически совпадают с линией, направленной на дальнейшее стеснение их положения. Именно эта администрация в третий раз проводит изменения в образовательных программах, что, по мнению критиков, происходит в ответ на требования еврейского образования и Европейского союза — изменения, в результате которых из учебных материалов постепенно исчезают упоминания об исламской идентичности, об оккупации земли Исра и Мираджа, которые открыли мусульмане и которая связана с их </w:t>
      </w:r>
      <w:r>
        <w:rPr>
          <w:lang w:val="ru-RU"/>
        </w:rPr>
        <w:t>А</w:t>
      </w:r>
      <w:r>
        <w:rPr>
          <w:lang w:val="ru-RU"/>
        </w:rPr>
        <w:t xml:space="preserve">кыдой. Более того, ПА не прекратила координацию с евреями в сфере безопасности, превратившись в силовое подразделение преступного образования, угнетающего палестинский народ с той же жестокостью, что и сионисты. И даже лучшее из того, что сделала власть, </w:t>
      </w:r>
      <w:r>
        <w:rPr>
          <w:lang w:val="ru-RU"/>
        </w:rPr>
        <w:t>является</w:t>
      </w:r>
      <w:r>
        <w:rPr>
          <w:lang w:val="ru-RU"/>
        </w:rPr>
        <w:t xml:space="preserve"> велик</w:t>
      </w:r>
      <w:r>
        <w:rPr>
          <w:lang w:val="ru-RU"/>
        </w:rPr>
        <w:t>им</w:t>
      </w:r>
      <w:r>
        <w:rPr>
          <w:lang w:val="ru-RU"/>
        </w:rPr>
        <w:t xml:space="preserve"> зло</w:t>
      </w:r>
      <w:r>
        <w:rPr>
          <w:lang w:val="ru-RU"/>
        </w:rPr>
        <w:t>м</w:t>
      </w:r>
      <w:r>
        <w:rPr>
          <w:lang w:val="ru-RU"/>
        </w:rPr>
        <w:t>. Поскольку они утвердили временную конституцию под французским и европейским покровительством, в разработке которой участвовали CEDAW-ориентированные и феминистские организации. Этот шаг был представлен как переход «от администрации к государству», которое, как ежедневно заявляет Смотрич, он разрушает делами, а не словами!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Что касается существующих режимов в мусульманских странах, которые продали Газу Трампу и передали её население еврейскому образованию, то всё, что они сделали, это осуждения и порицания, а также заявления о том, что решения еврейского образования противоречат международному праву — тому самому праву, которое передало евреям большую часть Палестины. Это то самое право, которое приняли предательские режимы и которым они сковали Умму Мухаммада (с.а.с.), удерживая её от освобождения Палестины. В это же время преступное еврейское образование не признаёт никакого права палестинцев на своей земле, а режимы продолжают настаивать на решении двух государств, то есть на передаче евреям большей части Палестины на основании международного права и резолюций ООН.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Жители сектора Газа и Западного берега стали жертвой еврейского образования, которое прикрывалось ООН и международным правом. Палестинцы гибли под звуками осуждения и порицания со стороны режимов, которые были первыми, кто вступил в сговор против Благословенной земли и встал на пути Уммы, желавшей покончить с еврейским образованием в одночасье.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Эти решения, принятые еврейским образованием, чрезвычайно опасны. Они приведут к тому, что поселенцы получат возможность селит</w:t>
      </w:r>
      <w:r>
        <w:rPr>
          <w:lang w:val="ru-RU"/>
        </w:rPr>
        <w:t>ь</w:t>
      </w:r>
      <w:r>
        <w:rPr>
          <w:lang w:val="ru-RU"/>
        </w:rPr>
        <w:t>ся не только на окраинах, но и в самом центре палестинских населённых пунктов. Это повлечёт за собой кровавые столкновения и откроет путь к ещё большей агрессии со стороны поселенцев, в разы превышающей то, что происходит сейчас. Всё это направлено на то, чтобы превратить жизнь палестинцев в невыносимый ад, чтобы ни один из них не чувствовал себя в безопасности ни за себя, ни за свою семью, тем самым вынудив их покинуть свои дома.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Жители Палестины подвергаются притеснениям и вытеснению с собственной земли. Еврейское образование контролирует их жизнь, дома и земли, и в этом ему помогает Палестинская администрация, которая с самого начала встала на его сторону, а также режимы, связавшие своё существование с евреями. Всё это не оставляет у Уммы иного выбора, кроме как действовать. Ведь полагаться на стойкость палестинцев — значит полагаться на стойкость жертвы перед своим палачом.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Мы уповаем на Аллаха, Могущественного и Великого, чтобы Он открыл сердца тех, кто обладает силой и властью в Умме, изменить положение дел при поддержке народа, перевернуть ситуацию и свергнуть тех, кто защищает еврейское образование, прежде чем покончить с ним самим. Они способны изменить не только положение в Палестине, но и ход событий во всём мире, если будут искренни перед Аллахом в своём намерении. Умма, вышедшая из глубин пустыни, затем покорившая Персию и Византию, и которой подчинился весь мир, не лишена возможности освободить Палестину и переписать ход истории, пока вся земля не подчинится религии Аллаха, осуществляя благую весть Посланника Аллаха (с.а.с.):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إِنَّ اللهَ ‌زَوَى لِي الْأَرْضَ، فَرَأَيْتُ مَشَارِقَهَا وَمَغَارِبَهَا، وَإِنَّ أُمَّتِي سَيَبْلُغُ مُلْكُهَا مَا ‌زُوِيَ لِي مِنْهَا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Поистине, Аллах показал мне землю, и увидел я восток её и запад. И, поистине, всё, что было показано мне, будет принадлежать моей Умме</w:t>
      </w:r>
      <w:r>
        <w:rPr>
          <w:lang w:val="ru-RU"/>
        </w:rPr>
        <w:t>» (Муслим).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</w:r>
    </w:p>
    <w:p>
      <w:pPr>
        <w:pStyle w:val="Style30"/>
        <w:rPr>
          <w:lang w:val="en-US"/>
        </w:rPr>
      </w:pPr>
      <w:r>
        <w:rPr>
          <w:lang w:val="en-US"/>
        </w:rPr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KFGQPC Uthmanic Script HAFS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2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9525" distL="0" distR="3175" simplePos="0" locked="0" layoutInCell="0" allowOverlap="1" relativeHeight="4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3pt;margin-top:777.3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3810" distL="0" distR="11430" simplePos="0" locked="0" layoutInCell="0" allowOverlap="1" relativeHeight="10" wp14:anchorId="4005F710">
              <wp:simplePos x="0" y="0"/>
              <wp:positionH relativeFrom="page">
                <wp:posOffset>5203190</wp:posOffset>
              </wp:positionH>
              <wp:positionV relativeFrom="paragraph">
                <wp:posOffset>-34290</wp:posOffset>
              </wp:positionV>
              <wp:extent cx="1893570" cy="544830"/>
              <wp:effectExtent l="0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360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/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/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/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409.7pt;margin-top:-2.7pt;width:149.05pt;height:42.85pt;mso-wrap-style:square;v-text-anchor:top;mso-position-horizontal-relative:page" wp14:anchorId="4005F710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/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/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/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6350" simplePos="0" locked="0" layoutInCell="0" allowOverlap="1" relativeHeight="16" wp14:anchorId="30E69EE5">
              <wp:simplePos x="0" y="0"/>
              <wp:positionH relativeFrom="page">
                <wp:posOffset>2859405</wp:posOffset>
              </wp:positionH>
              <wp:positionV relativeFrom="paragraph">
                <wp:posOffset>65405</wp:posOffset>
              </wp:positionV>
              <wp:extent cx="1231265" cy="341630"/>
              <wp:effectExtent l="635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3120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lang w:val="en-US"/>
                            </w:rPr>
                          </w:pPr>
                          <w:r>
                            <w:rPr/>
                            <w:t>Тел</w:t>
                          </w:r>
                          <w:r>
                            <w:rPr>
                              <w:lang w:val="en-US"/>
                            </w:rPr>
                            <w:t>.: 0598819100</w:t>
                          </w:r>
                        </w:p>
                        <w:p>
                          <w:pPr>
                            <w:pStyle w:val="Style34"/>
                            <w:spacing w:before="0" w:after="60"/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 xml:space="preserve">E-mail: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info@pal-tahrir.info</w:t>
                            </w:r>
                          </w:hyperlink>
                          <w:r>
                            <w:rPr>
                              <w:lang w:val="en-US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225.15pt;margin-top:5.15pt;width:96.9pt;height:26.85pt;mso-wrap-style:square;v-text-anchor:top;mso-position-horizontal-relative:page" wp14:anchorId="30E69EE5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4"/>
                      <w:rPr>
                        <w:lang w:val="en-US"/>
                      </w:rPr>
                    </w:pPr>
                    <w:r>
                      <w:rPr/>
                      <w:t>Тел</w:t>
                    </w:r>
                    <w:r>
                      <w:rPr>
                        <w:lang w:val="en-US"/>
                      </w:rPr>
                      <w:t>.: 0598819100</w:t>
                    </w:r>
                  </w:p>
                  <w:p>
                    <w:pPr>
                      <w:pStyle w:val="Style34"/>
                      <w:spacing w:before="0" w:after="60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 xml:space="preserve">E-mail: </w:t>
                    </w:r>
                    <w:hyperlink r:id="rId6">
                      <w:r>
                        <w:rPr>
                          <w:rStyle w:val="Hyperlink"/>
                          <w:lang w:val="en-US"/>
                        </w:rPr>
                        <w:t>info@pal-tahrir.info</w:t>
                      </w:r>
                    </w:hyperlink>
                    <w:r>
                      <w:rPr>
                        <w:lang w:val="en-US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12700" simplePos="0" locked="0" layoutInCell="0" allowOverlap="1" relativeHeight="22" wp14:anchorId="0519D3C8">
              <wp:simplePos x="0" y="0"/>
              <wp:positionH relativeFrom="page">
                <wp:posOffset>642620</wp:posOffset>
              </wp:positionH>
              <wp:positionV relativeFrom="paragraph">
                <wp:posOffset>61595</wp:posOffset>
              </wp:positionV>
              <wp:extent cx="1720850" cy="341630"/>
              <wp:effectExtent l="0" t="0" r="0" b="0"/>
              <wp:wrapNone/>
              <wp:docPr id="10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080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rFonts w:cs="Arial" w:cstheme="minorBidi"/>
                            </w:rPr>
                          </w:pPr>
                          <w:r>
                            <w:rPr>
                              <w:rFonts w:cs="Arial" w:cstheme="minorBidi"/>
                            </w:rPr>
                            <w:t>Информационный офис — Палестина</w:t>
                          </w:r>
                        </w:p>
                        <w:p>
                          <w:pPr>
                            <w:pStyle w:val="Style34"/>
                            <w:spacing w:before="0" w:after="60"/>
                            <w:rPr>
                              <w:rFonts w:cs="Arial" w:cstheme="minorBidi"/>
                            </w:rPr>
                          </w:pPr>
                          <w:hyperlink r:id="rId7">
                            <w:r>
                              <w:rPr>
                                <w:rStyle w:val="Hyperlink"/>
                                <w:rFonts w:cs="Arial" w:cstheme="minorBidi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  <w:rFonts w:cs="Arial" w:cstheme="minorBidi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rFonts w:cs="Arial" w:cstheme="minorBidi"/>
                                <w:lang w:val="en-US"/>
                              </w:rPr>
                              <w:t>pal</w:t>
                            </w:r>
                            <w:r>
                              <w:rPr>
                                <w:rStyle w:val="Hyperlink"/>
                                <w:rFonts w:cs="Arial" w:cstheme="minorBidi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rFonts w:cs="Arial" w:cstheme="minorBidi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  <w:rFonts w:cs="Arial" w:cstheme="minorBidi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rFonts w:cs="Arial" w:cstheme="minorBidi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rFonts w:cs="Arial" w:cstheme="minorBidi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50.6pt;margin-top:4.85pt;width:135.45pt;height:26.85pt;mso-wrap-style:square;v-text-anchor:top;mso-position-horizontal-relative:page" wp14:anchorId="0519D3C8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4"/>
                      <w:rPr>
                        <w:rFonts w:cs="Arial" w:cstheme="minorBidi"/>
                      </w:rPr>
                    </w:pPr>
                    <w:r>
                      <w:rPr>
                        <w:rFonts w:cs="Arial" w:cstheme="minorBidi"/>
                      </w:rPr>
                      <w:t>Информационный офис — Палестина</w:t>
                    </w:r>
                  </w:p>
                  <w:p>
                    <w:pPr>
                      <w:pStyle w:val="Style34"/>
                      <w:spacing w:before="0" w:after="60"/>
                      <w:rPr>
                        <w:rFonts w:cs="Arial" w:cstheme="minorBidi"/>
                      </w:rPr>
                    </w:pPr>
                    <w:hyperlink r:id="rId8">
                      <w:r>
                        <w:rPr>
                          <w:rStyle w:val="Hyperlink"/>
                          <w:rFonts w:cs="Arial" w:cstheme="minorBidi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  <w:rFonts w:cs="Arial" w:cstheme="minorBidi"/>
                        </w:rPr>
                        <w:t>.</w:t>
                      </w:r>
                      <w:r>
                        <w:rPr>
                          <w:rStyle w:val="Hyperlink"/>
                          <w:rFonts w:cs="Arial" w:cstheme="minorBidi"/>
                          <w:lang w:val="en-US"/>
                        </w:rPr>
                        <w:t>pal</w:t>
                      </w:r>
                      <w:r>
                        <w:rPr>
                          <w:rStyle w:val="Hyperlink"/>
                          <w:rFonts w:cs="Arial" w:cstheme="minorBidi"/>
                        </w:rPr>
                        <w:t>-</w:t>
                      </w:r>
                      <w:r>
                        <w:rPr>
                          <w:rStyle w:val="Hyperlink"/>
                          <w:rFonts w:cs="Arial" w:cstheme="minorBidi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  <w:rFonts w:cs="Arial" w:cstheme="minorBidi"/>
                        </w:rPr>
                        <w:t>.</w:t>
                      </w:r>
                      <w:r>
                        <w:rPr>
                          <w:rStyle w:val="Hyperlink"/>
                          <w:rFonts w:cs="Arial" w:cstheme="minorBidi"/>
                          <w:lang w:val="en-US"/>
                        </w:rPr>
                        <w:t>info</w:t>
                      </w:r>
                    </w:hyperlink>
                    <w:r>
                      <w:rPr>
                        <w:rFonts w:cs="Arial" w:cstheme="minorBidi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9525" distL="0" distR="3175" simplePos="0" locked="0" layoutInCell="0" allowOverlap="1" relativeHeight="4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11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3pt;margin-top:777.3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3810" distL="0" distR="11430" simplePos="0" locked="0" layoutInCell="0" allowOverlap="1" relativeHeight="10" wp14:anchorId="4005F710">
              <wp:simplePos x="0" y="0"/>
              <wp:positionH relativeFrom="page">
                <wp:posOffset>5203190</wp:posOffset>
              </wp:positionH>
              <wp:positionV relativeFrom="paragraph">
                <wp:posOffset>-34290</wp:posOffset>
              </wp:positionV>
              <wp:extent cx="1893570" cy="544830"/>
              <wp:effectExtent l="0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360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/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/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/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409.7pt;margin-top:-2.7pt;width:149.05pt;height:42.85pt;mso-wrap-style:square;v-text-anchor:top;mso-position-horizontal-relative:page" wp14:anchorId="4005F710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/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/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/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6350" simplePos="0" locked="0" layoutInCell="0" allowOverlap="1" relativeHeight="16" wp14:anchorId="30E69EE5">
              <wp:simplePos x="0" y="0"/>
              <wp:positionH relativeFrom="page">
                <wp:posOffset>2859405</wp:posOffset>
              </wp:positionH>
              <wp:positionV relativeFrom="paragraph">
                <wp:posOffset>65405</wp:posOffset>
              </wp:positionV>
              <wp:extent cx="1231265" cy="341630"/>
              <wp:effectExtent l="635" t="0" r="0" b="0"/>
              <wp:wrapNone/>
              <wp:docPr id="13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3120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lang w:val="en-US"/>
                            </w:rPr>
                          </w:pPr>
                          <w:r>
                            <w:rPr/>
                            <w:t>Тел</w:t>
                          </w:r>
                          <w:r>
                            <w:rPr>
                              <w:lang w:val="en-US"/>
                            </w:rPr>
                            <w:t>.: 0598819100</w:t>
                          </w:r>
                        </w:p>
                        <w:p>
                          <w:pPr>
                            <w:pStyle w:val="Style34"/>
                            <w:spacing w:before="0" w:after="60"/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 xml:space="preserve">E-mail: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info@pal-tahrir.info</w:t>
                            </w:r>
                          </w:hyperlink>
                          <w:r>
                            <w:rPr>
                              <w:lang w:val="en-US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225.15pt;margin-top:5.15pt;width:96.9pt;height:26.85pt;mso-wrap-style:square;v-text-anchor:top;mso-position-horizontal-relative:page" wp14:anchorId="30E69EE5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4"/>
                      <w:rPr>
                        <w:lang w:val="en-US"/>
                      </w:rPr>
                    </w:pPr>
                    <w:r>
                      <w:rPr/>
                      <w:t>Тел</w:t>
                    </w:r>
                    <w:r>
                      <w:rPr>
                        <w:lang w:val="en-US"/>
                      </w:rPr>
                      <w:t>.: 0598819100</w:t>
                    </w:r>
                  </w:p>
                  <w:p>
                    <w:pPr>
                      <w:pStyle w:val="Style34"/>
                      <w:spacing w:before="0" w:after="60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 xml:space="preserve">E-mail: </w:t>
                    </w:r>
                    <w:hyperlink r:id="rId6">
                      <w:r>
                        <w:rPr>
                          <w:rStyle w:val="Hyperlink"/>
                          <w:lang w:val="en-US"/>
                        </w:rPr>
                        <w:t>info@pal-tahrir.info</w:t>
                      </w:r>
                    </w:hyperlink>
                    <w:r>
                      <w:rPr>
                        <w:lang w:val="en-US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12700" simplePos="0" locked="0" layoutInCell="0" allowOverlap="1" relativeHeight="22" wp14:anchorId="0519D3C8">
              <wp:simplePos x="0" y="0"/>
              <wp:positionH relativeFrom="page">
                <wp:posOffset>642620</wp:posOffset>
              </wp:positionH>
              <wp:positionV relativeFrom="paragraph">
                <wp:posOffset>61595</wp:posOffset>
              </wp:positionV>
              <wp:extent cx="1720850" cy="341630"/>
              <wp:effectExtent l="0" t="0" r="0" b="0"/>
              <wp:wrapNone/>
              <wp:docPr id="14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080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rFonts w:cs="Arial" w:cstheme="minorBidi"/>
                            </w:rPr>
                          </w:pPr>
                          <w:r>
                            <w:rPr>
                              <w:rFonts w:cs="Arial" w:cstheme="minorBidi"/>
                            </w:rPr>
                            <w:t>Информационный офис — Палестина</w:t>
                          </w:r>
                        </w:p>
                        <w:p>
                          <w:pPr>
                            <w:pStyle w:val="Style34"/>
                            <w:spacing w:before="0" w:after="60"/>
                            <w:rPr>
                              <w:rFonts w:cs="Arial" w:cstheme="minorBidi"/>
                            </w:rPr>
                          </w:pPr>
                          <w:hyperlink r:id="rId7">
                            <w:r>
                              <w:rPr>
                                <w:rStyle w:val="Hyperlink"/>
                                <w:rFonts w:cs="Arial" w:cstheme="minorBidi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  <w:rFonts w:cs="Arial" w:cstheme="minorBidi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rFonts w:cs="Arial" w:cstheme="minorBidi"/>
                                <w:lang w:val="en-US"/>
                              </w:rPr>
                              <w:t>pal</w:t>
                            </w:r>
                            <w:r>
                              <w:rPr>
                                <w:rStyle w:val="Hyperlink"/>
                                <w:rFonts w:cs="Arial" w:cstheme="minorBidi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rFonts w:cs="Arial" w:cstheme="minorBidi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  <w:rFonts w:cs="Arial" w:cstheme="minorBidi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rFonts w:cs="Arial" w:cstheme="minorBidi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rFonts w:cs="Arial" w:cstheme="minorBidi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50.6pt;margin-top:4.85pt;width:135.45pt;height:26.85pt;mso-wrap-style:square;v-text-anchor:top;mso-position-horizontal-relative:page" wp14:anchorId="0519D3C8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4"/>
                      <w:rPr>
                        <w:rFonts w:cs="Arial" w:cstheme="minorBidi"/>
                      </w:rPr>
                    </w:pPr>
                    <w:r>
                      <w:rPr>
                        <w:rFonts w:cs="Arial" w:cstheme="minorBidi"/>
                      </w:rPr>
                      <w:t>Информационный офис — Палестина</w:t>
                    </w:r>
                  </w:p>
                  <w:p>
                    <w:pPr>
                      <w:pStyle w:val="Style34"/>
                      <w:spacing w:before="0" w:after="60"/>
                      <w:rPr>
                        <w:rFonts w:cs="Arial" w:cstheme="minorBidi"/>
                      </w:rPr>
                    </w:pPr>
                    <w:hyperlink r:id="rId8">
                      <w:r>
                        <w:rPr>
                          <w:rStyle w:val="Hyperlink"/>
                          <w:rFonts w:cs="Arial" w:cstheme="minorBidi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  <w:rFonts w:cs="Arial" w:cstheme="minorBidi"/>
                        </w:rPr>
                        <w:t>.</w:t>
                      </w:r>
                      <w:r>
                        <w:rPr>
                          <w:rStyle w:val="Hyperlink"/>
                          <w:rFonts w:cs="Arial" w:cstheme="minorBidi"/>
                          <w:lang w:val="en-US"/>
                        </w:rPr>
                        <w:t>pal</w:t>
                      </w:r>
                      <w:r>
                        <w:rPr>
                          <w:rStyle w:val="Hyperlink"/>
                          <w:rFonts w:cs="Arial" w:cstheme="minorBidi"/>
                        </w:rPr>
                        <w:t>-</w:t>
                      </w:r>
                      <w:r>
                        <w:rPr>
                          <w:rStyle w:val="Hyperlink"/>
                          <w:rFonts w:cs="Arial" w:cstheme="minorBidi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  <w:rFonts w:cs="Arial" w:cstheme="minorBidi"/>
                        </w:rPr>
                        <w:t>.</w:t>
                      </w:r>
                      <w:r>
                        <w:rPr>
                          <w:rStyle w:val="Hyperlink"/>
                          <w:rFonts w:cs="Arial" w:cstheme="minorBidi"/>
                          <w:lang w:val="en-US"/>
                        </w:rPr>
                        <w:t>info</w:t>
                      </w:r>
                    </w:hyperlink>
                    <w:r>
                      <w:rPr>
                        <w:rFonts w:cs="Arial" w:cstheme="minorBidi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5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d7612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e171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paragraph" w:styleId="Style21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3" w:customStyle="1">
    <w:name w:val="Список (Маркированный)"/>
    <w:basedOn w:val="Style30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4" w:customStyle="1">
    <w:name w:val="Араб. (аяты)"/>
    <w:qFormat/>
    <w:rsid w:val="005a6d6d"/>
    <w:pPr>
      <w:widowControl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5" w:customStyle="1">
    <w:name w:val="Басмаля"/>
    <w:basedOn w:val="Normal"/>
    <w:qFormat/>
    <w:rsid w:val="005f4a92"/>
    <w:pPr>
      <w:bidi w:val="1"/>
      <w:spacing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6" w:customStyle="1">
    <w:name w:val="Список (Нумерованный)"/>
    <w:qFormat/>
    <w:rsid w:val="00d27012"/>
    <w:pPr>
      <w:widowControl/>
      <w:numPr>
        <w:ilvl w:val="0"/>
        <w:numId w:val="1"/>
      </w:numPr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7" w:customStyle="1">
    <w:name w:val="Араб. (хадисы)"/>
    <w:qFormat/>
    <w:rsid w:val="00a43ae0"/>
    <w:pPr>
      <w:widowControl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28" w:customStyle="1">
    <w:name w:val="Основной заголовок"/>
    <w:next w:val="Style30"/>
    <w:qFormat/>
    <w:rsid w:val="00d27012"/>
    <w:pPr>
      <w:widowControl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29" w:customStyle="1">
    <w:name w:val="Список (Буквенный)"/>
    <w:qFormat/>
    <w:rsid w:val="00d27012"/>
    <w:pPr>
      <w:widowControl w:val="false"/>
      <w:numPr>
        <w:ilvl w:val="0"/>
        <w:numId w:val="2"/>
      </w:numPr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paragraph" w:styleId="Style30" w:customStyle="1">
    <w:name w:val="Текст (основной материал)"/>
    <w:qFormat/>
    <w:rsid w:val="00d27012"/>
    <w:pPr>
      <w:widowControl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1" w:customStyle="1">
    <w:name w:val="Текст по центру"/>
    <w:qFormat/>
    <w:rsid w:val="00d27012"/>
    <w:pPr>
      <w:widowControl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paragraph" w:styleId="Style32" w:customStyle="1">
    <w:name w:val="Текст без отступа"/>
    <w:qFormat/>
    <w:rsid w:val="00d27012"/>
    <w:pPr>
      <w:widowControl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Подзаголовки"/>
    <w:basedOn w:val="Normal"/>
    <w:next w:val="Style30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Cs w:val="24"/>
    </w:rPr>
  </w:style>
  <w:style w:type="paragraph" w:styleId="Style34" w:customStyle="1">
    <w:name w:val="Адреса сайтов"/>
    <w:qFormat/>
    <w:rsid w:val="002a1337"/>
    <w:pPr>
      <w:widowControl/>
      <w:bidi w:val="0"/>
      <w:spacing w:lineRule="exact" w:line="160" w:before="0" w:after="60"/>
      <w:jc w:val="center"/>
    </w:pPr>
    <w:rPr>
      <w:rFonts w:eastAsia="" w:cs="Calibri" w:cstheme="minorHAnsi" w:eastAsiaTheme="minorEastAsia" w:ascii="Calibri" w:hAnsi="Calibri"/>
      <w:color w:val="auto"/>
      <w:kern w:val="0"/>
      <w:sz w:val="16"/>
      <w:szCs w:val="20"/>
      <w:lang w:eastAsia="ru-RU" w:val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5">
    <w:name w:val="Содержимое врезки"/>
    <w:basedOn w:val="Normal"/>
    <w:qFormat/>
    <w:pPr/>
    <w:rPr/>
  </w:style>
  <w:style w:type="paragraph" w:styleId="HeaderandFooter">
    <w:name w:val="Header and Footer"/>
    <w:basedOn w:val="Normal"/>
    <w:qFormat/>
    <w:pPr/>
    <w:rPr/>
  </w:style>
  <w:style w:type="paragraph" w:styleId="Footer">
    <w:name w:val="Footer"/>
    <w:basedOn w:val="HeaderandFooter"/>
    <w:pPr/>
    <w:rPr/>
  </w:style>
  <w:style w:type="numbering" w:styleId="Style36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1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info@pal-tahrir.info" TargetMode="External"/><Relationship Id="rId6" Type="http://schemas.openxmlformats.org/officeDocument/2006/relationships/hyperlink" Target="mailto:info@pal-tahrir.info" TargetMode="External"/><Relationship Id="rId7" Type="http://schemas.openxmlformats.org/officeDocument/2006/relationships/hyperlink" Target="http://www.pal-tahrir.info/" TargetMode="External"/><Relationship Id="rId8" Type="http://schemas.openxmlformats.org/officeDocument/2006/relationships/hyperlink" Target="http://www.pal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info@pal-tahrir.info" TargetMode="External"/><Relationship Id="rId6" Type="http://schemas.openxmlformats.org/officeDocument/2006/relationships/hyperlink" Target="mailto:info@pal-tahrir.info" TargetMode="External"/><Relationship Id="rId7" Type="http://schemas.openxmlformats.org/officeDocument/2006/relationships/hyperlink" Target="http://www.pal-tahrir.info/" TargetMode="External"/><Relationship Id="rId8" Type="http://schemas.openxmlformats.org/officeDocument/2006/relationships/hyperlink" Target="http://www.pal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Palestine_MO.dotx</Template>
  <TotalTime>2</TotalTime>
  <Application>LibreOffice/24.2.7.2$Linux_X86_64 LibreOffice_project/420$Build-2</Application>
  <AppVersion>15.0000</AppVersion>
  <Pages>3</Pages>
  <Words>832</Words>
  <Characters>5285</Characters>
  <CharactersWithSpaces>6103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2026-02-17T11:35:00Z</dcterms:created>
  <dc:creator>User</dc:creator>
  <dc:description/>
  <dc:language>ru-RU</dc:language>
  <cp:lastModifiedBy/>
  <cp:lastPrinted>2016-10-19T12:17:00Z</cp:lastPrinted>
  <dcterms:modified xsi:type="dcterms:W3CDTF">2026-02-17T21:33:17Z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