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 Сирийские демократические силы и Иран —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назидание для тех, кто способен извлекать уроки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</w:rPr>
        <w:t xml:space="preserve">Специальный представитель США по Сирии Том Барак заявил: </w:t>
      </w:r>
      <w:r>
        <w:rPr>
          <w:rFonts w:cs="Liberation Serif"/>
          <w:i/>
          <w:iCs/>
        </w:rPr>
        <w:t>«Первоначальная цель Сирийских демократических сил (СДС) как основной сухопутной силы в борьбе с ИГИЛ завершена».</w:t>
      </w:r>
      <w:r>
        <w:rPr>
          <w:rFonts w:cs="Liberation Serif"/>
        </w:rPr>
        <w:t xml:space="preserve"> (Halab Today, 19.01.2026)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/>
        <w:t xml:space="preserve">Наряду с этим </w:t>
      </w:r>
      <w:r>
        <w:rPr>
          <w:rFonts w:cs="Liberation Serif"/>
        </w:rPr>
        <w:t>американские военные силы в водах Ближнего Востока концентрируются беспрецедентным образом, а риторика угроз в адрес иранского режима усиливается — того самого режима, который долгие годы служил реализации американской политики в регионе.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Сирийские демократические силы (СДС) были официально сформированы 10 октября 2015 года как военный альянс, объединяющий несколько фракций, а не как единая структура с самого начала. Их создание преследовало цель объединить различные местные силы для противостояния организации «ИГИЛ», при прямой поддержке международной коалиции во главе с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 обеспечивала им полную поддержку — финансирование, обучение и вооружение — для реализации собственных интересов в регионе под предлогом борьбы с ИГИЛ. Однако когда их роль была исчерпана, президент США Трамп вывел американские войска из региона и позволил сирийскому режиму вытеснить СДС из территорий, которые они ранее контролировали. Тем самым Америка фактически отказалась от них, обратив мечты СДС в пыль.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Многие курды в социальных сетях охарактеризовали произошедшее как предательство, считая что Соединённые Штаты будто несли перед ними моральное обязательство и стратегическую ответственность в обмен на оказанные ими услуги.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иранской стороны, то словесное противостояние между Ираном и США вступило уже в своё пятое десятилетие. Но какова подлинная сущность этих отношений?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Чтобы прояснить это, необходимо остановиться на некоторых ключевых этапах в развитии этих отношений.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чтобы не перескакивать через события, следует обратиться к тому, как возник иранский режим, согласно ряду американских документов, рассекреченных в середине 2016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них указывается, что по просьбе Хомейни и после его обязательства сотрудничать с США американская администрация напрямую контролировала процесс смены власти через генерала Роберта Хайзера — на тот момент заместителя верховного главнокомандующего НАТО. Под его руководством были нейтрализованы высшие командиры иранской армии, лояльные шаху. Затем было организовано выдворение шаха и его семьи из Ирана в изгнание в середине января 1979 года, после чего Хомейни получил «зелёный свет» на возвращение в Тегеран. Во французском самолёте он прибыл в столицу, чтобы взять власть в свои руки.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Помимо гарантии бесперебойных поставок иранской нефти на мировые рынки, США достигли двух стратегических целей.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Первая: после укрепления Хомейни у власти он избавился от двух своих главных союзников по борьбе против шаха — иранской коммунистической партии «Туде» и других левых группировок. В 1983 году они были запрещены, их лидеры арестованы, а многие активисты подверглись казням и пыткам. Тем самым было обеспечено отдаление Ирана от Советского Союза, особенно с учётом того, что новый режим выступал под исламскими лозунгами.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Вторая: уже через год после прихода Хомейни к власти вспыхнула война с Ираком, которая приобрела ярко выраженный конфессиональный характер — противостояние суннитов и шиитов — и переросла в открытую кровопролитную войну. Позднее США позволили Ирану расширить своё влияние в Ираке, Сирии, Ливане и Йемене, что обеспечило дальнейшее углубление раскола и разобщённости среди мусульман.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Вторым этапом в развитии этих отношений стали договорённости между США и Ираном по Ираку. Обращаясь к книге Залмая Халилзада, американского дипломата и посланника в Ираке, «Моё путешествие в неспокойном мире», можно увидеть, как он охарактеризовал суть этих связей. Он пишет, что Мохаммад Джавад Зариф заверил его, что Иран не будет препятствовать американским самолётам в случае нарушения ими иранского воздушного пространства.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Халилзад также отметил, что их встречи продолжались и после вторжения, и в ходе них обсуждалось будущее управления Ираком. Иран активно поддержал формирование правительства из представителей оппозиции, находившихся в изгнании, ликвидацию партии Баас и полное переустройство иракских сил безопасности — что в итоге и было реализовано.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афганского направления, то Боннская конференция стала вершиной американо-иранского сотрудничества. На это указывает Трита Парси в своей книге «Потерять врага: Обама, Иран и триумф дипломатии». Он отмечает, что кульминация этого взаимодействия пришлась на конференцию, состоявшуюся в Бонне 10 декабря 2001 года, когда был утверждён новый план государственного устройства Афганистана. По его словам, Соединённые Штаты и Иран совместно и тщательно подготовили основу для этой конференции за несколько недель до её проведения.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этом контексте бывший президент Ирана Рафсанджани заявил: </w:t>
      </w:r>
      <w:r>
        <w:rPr>
          <w:rFonts w:cs="Liberation Serif"/>
          <w:i/>
          <w:iCs/>
        </w:rPr>
        <w:t xml:space="preserve">«Если бы не помощь наших сил в борьбе с талибами, американцы увязли бы в афганском болоте». </w:t>
      </w:r>
      <w:r>
        <w:rPr>
          <w:rFonts w:cs="Liberation Serif"/>
        </w:rPr>
        <w:t>(«Аш-Шарк аль-Аусат», 09.02.2002).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свою очередь Мохаммад Али Абтахи, заместитель бывшего президента Ирана Мохаммада Хатами по правовым и парламентским вопросам, на конференции «Персидский залив и вызовы будущего», состоявшейся в Абу-Даби 13.01.2004, сказал: </w:t>
      </w:r>
      <w:r>
        <w:rPr>
          <w:rFonts w:cs="Liberation Serif"/>
          <w:i/>
          <w:iCs/>
        </w:rPr>
        <w:t>«Если бы не иранское сотрудничество, Кабул и Багдад не пали бы так легко. Но в благодарность мы получили  лишь место в «оси зла»!»</w:t>
      </w:r>
      <w:r>
        <w:rPr>
          <w:rFonts w:cs="Liberation Serif"/>
        </w:rPr>
        <w:t xml:space="preserve"> (Islam Online, 13.01.2004).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Тот же смысл повторил президент Ахмадинежад во время своего визита в Нью-Йорк на сессию ООН в интервью газете The New York Times от 26.09.2008. Он заявил: </w:t>
      </w:r>
      <w:r>
        <w:rPr>
          <w:rFonts w:cs="Liberation Serif"/>
          <w:i/>
          <w:iCs/>
        </w:rPr>
        <w:t>«Иран протянул руку помощи Соединённым Штатам в афганском вопросе, однако в ответ получил прямые американские угрозы военного удара по нашей стране. Кроме того, Иран содействовал США в восстановлении спокойствия и стабильности в Ираке».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 позволила Ирану расширить своё региональное влияние и продвигаться в ядерной программе, пока та не стала фактором угрозы для всего региона. Затем Вашингтон включил Тегеран в «ось зла», подверг его жёстким экономическим санкциям, вследствие чего иранская валюта потеряла более 80% своей стоимости, нанёс военные удары и сегодня продолжает удушающую блокаду, угрожая свержением режима. Так что же на самом деле происходит?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Соединённые Штаты действуют, исходя исключительно из собственных интересов и своей оценки реальности. Иран в американской политике рассматривается как «функциональный противник», тогда как другие государства классифицируются как «функциональные друзья».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Из состояния публичной вражды с Ираном Америка извлекла ряд выгод: оправдание своего военного присутствия в регионе, усиление зависимости стран Персидского залива от американской системы безопасности, многомиллиардные закупки ими вооружений, финансовый шантаж, а также управление регионом через политику «страха вместо стабильности».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Список режимов, которые Америка использовала, а затем выбросила, весьма обширен. В качестве примера можно назвать Джафара Нимейри, который по требованию США организовал переселение эфиопских евреев в еврейское образование. Однако впоследствии Вашингтон дал указание египетскому режиму воспрепятствовать его возвращению из США в Хартум, пока его власть не пала.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 же самое произошло и с Омаром аль-Баширом, который по американскому указанию согласился на отделение Южного Судана, но в итоге получил лишь пустые обещания, после чего его режим был свергнут. Аналогичная судьба постигла Хосни Мубарака, Башара Асада, афганских бойцов, воевавших на стороне США, и многих других.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Несмотря на этот мрачный послужной список, марионеточные правители и корыстные политики в мусульманских странах продолжают заискивать перед Америкой в надежде на её благосклонность. Их не вразумляет участь предшественников и не останавливают слова Всевышнего: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وَلَن تَرْضَىٰ عَنكَ الْيَهُودُ وَلَا النَّصَارَىٰ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«Иудеи и христиане никогда не будут довольны тобой»</w:t>
      </w:r>
      <w:r>
        <w:rPr>
          <w:rFonts w:cs="Liberation Serif"/>
        </w:rPr>
        <w:t xml:space="preserve"> (2:120).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Разве не следовало бы им, вместо того чтобы искать защиты у Америки, обратиться к Господу Америки? Вместо закрепления раскола и раздробленности, которые принесли им слабость и унижение, откликнуться на призыв своего Господа: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إِنَّ هَذِهِ أُمَّتُكُمْ أُمَّةً وَاحِدَةً وَأَنَا رَبُّكُمْ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«Воистину, эта ваша Умма — единая Умма, и Я — ваш Господь»</w:t>
      </w:r>
      <w:r>
        <w:rPr>
          <w:rFonts w:cs="Liberation Serif"/>
        </w:rPr>
        <w:t xml:space="preserve"> (21:92),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и поднять свои знамёна под руководством единого Халифата по методу пророчества, который вернул им честь вместо унижения: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ٱلْأَعَزُّ مِنْهَا ٱلْأَذَلَّ ۚ وَلِلَّهِ ٱلْعِزَّةُ وَلِرَسُولِهِۦ وَلِلْمُؤْمِنِينَ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«Могущество принадлежит Аллаху, Его Посланнику и верующим»</w:t>
      </w:r>
      <w:r>
        <w:rPr>
          <w:rFonts w:cs="Liberation Serif"/>
        </w:rPr>
        <w:t xml:space="preserve"> (63:8).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Разве не настало время сыновьям этой Уммы взять своих правителей за шеи, принудить их к истине и удержать их на ней, как сказал Посланник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كَلَّا وَاللَّهِ لَتَأْمُرُنَّ بِالْمَعْرُوفِ، وَلَتَنْهَوُنَّ عَنِ الْمُنْكَرِ، وَلَتَأْخُذُنَّ عَلَى يَدَيْ الظَّالِمِ، وَلَتَأْطُرُنَّهُ عَلَى الْحَقِّ أَطْراً، وَلَتَقْصُرُنَّهُ عَلَى الْحَقِّ قَصْراً، أَوْ لَيَضْرِبَنَّ اللَّهُ بِقُلُوبِ بَعْضِكُمْ عَلَى بَعْضٍ، ثُمَّ لَيَلْعَنَنَّكُمْ كَمَا لَعَنَهُمْ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  <w:i/>
          <w:iCs/>
        </w:rPr>
        <w:t>«Нет, клянусь Аллахом! Вы непременно будете повелевать одобряемое и запрещать порицаемое, схватите за руку притеснителя, принудите его к истине и ограничите его истиной, иначе Аллах столкнёт сердца одних из вас с другими, а затем проклянёт вас так же, как проклял их (сынов Израиля)»</w:t>
      </w:r>
      <w:r>
        <w:rPr>
          <w:rFonts w:cs="Liberation Serif"/>
        </w:rPr>
        <w:t xml:space="preserve"> (Абу Дауд и ат-Тирмизи).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 xml:space="preserve"> </w:t>
      </w:r>
      <w:r>
        <w:rPr>
          <w:rFonts w:cs="Liberation Serif"/>
          <w:b/>
          <w:bCs/>
        </w:rPr>
        <w:t>Хасбуллах ан-Нур – Судан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25.02.2026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276</TotalTime>
  <Application>LibreOffice/7.6.7.2$Linux_X86_64 LibreOffice_project/60$Build-2</Application>
  <AppVersion>15.0000</AppVersion>
  <Pages>5</Pages>
  <Words>1247</Words>
  <Characters>7751</Characters>
  <CharactersWithSpaces>8974</CharactersWithSpaces>
  <Paragraphs>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2026-02-27T12:02:14Z</dcterms:created>
  <dc:creator/>
  <dc:description/>
  <dc:language>ru-RU</dc:language>
  <cp:lastModifiedBy/>
  <dcterms:modified xsi:type="dcterms:W3CDTF">2026-03-04T10:59:40Z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