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b/>
          <w:bCs/>
        </w:rPr>
        <w:t>Газета «Ар-Рая»: Скрытые аспекты ухода США с сирийской базы Ат-Танф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В крайне чувствительный для региона момент уход США с базы Ат-Танф в глубине сирийской пустыни открыл больше вопросов, чем дал ответов.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Ат-Танф никогда не была просто изолированной военной точкой посреди пустыни. Это был геополитический узел, контролирующий перекрёсток дорог между Сирией, Ираком и Иорданией и удерживающий важный рычаг в уравнении баланса сил между Вашингтоном, Тегераном и Москвой.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На протяжении многих лет база стала символом американского присутствия — ограниченного по численности, но глубокого по значению. Она служила наблюдательными воротами, инструментом блокирования стратегического сухопутного сообщения и косвенным рычагом давления в переговорах, выходящих далеко за пределы сирийской географии.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Поэтому её оставление нельзя рассматривать как простую административную меру или временную военную передислокацию. Это сигнал о перераспределении приоритетов и изменении философии управления влиянием.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Является ли это тактическим отходом ради сокращения издержек и ухода из очагов истощения? Или просчитанным шагом в рамках более широкой региональной сделки, касающейся вопросов, выходящих за пределы Сирии? Или же это скрытое послание о том, что эпоха малых, но символически значимых баз завершилась и начинается этап дистанционного управления конфликтами?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Крупные изменения измеряются не числом ушедших солдат, а тем  что они оставляют после себя, и кто занимает освободившееся место. Ат-Танф была не просто географической точкой — это была линия соприкосновения нескольких проектов: проекта восстановления сирийского государственного суверенитета над своими границами, регионального проекта по созданию сухопутной связки столиц и американского видения переопределения своего присутствия на Ближнем Востоке.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В мире, где кризисы пересекаются, а ориентиры размываются, уход из Ат-Танфа — это уже не просто военная новость. Это момент выбора новых балансирующих сил и отражение более глубоких трансформаций в структуре регионального противостояния.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И </w:t>
      </w:r>
      <w:r>
        <w:rPr>
          <w:shd w:fill="auto" w:val="clear"/>
        </w:rPr>
        <w:t xml:space="preserve">поэтому </w:t>
      </w:r>
      <w:r>
        <w:rPr/>
        <w:t>подлинный вопрос звучит не так: почему Америка ушла? — а так: что означает её уход именно сейчас и именно в такой момент?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База Ат-Танф расположена в пограничном треугольнике между Сирией, Ираком и Иорданией, вблизи стратегического погранперехода на международной трассе Дамаск — Багдад. Она была создана в 2016 году в составе коалиции, возглавляемой США, под предлогом борьбы с организацией «ИГИЛ». Однако со временем база превратилась в политический опорный пункт, препятствующий сухопутной связи между Тегераном и Бейрутом.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Это событие нельзя рассматривать исключительно как военный шаг — речь идёт о сдвиге в региональном балансе сил. Американские войска полностью покинули базу Ат-Танф и передали её сирийской армии после поэтапного вывода, продолжавшегося несколько недель. Была проведена координация с Иорданией, а сирийская армия начала размещение своих подразделений и пограничных сил в районе базы на сирийско-иракско-иорданском треугольнике.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Ряд источников сообщил, что </w:t>
      </w:r>
      <w:r>
        <w:rPr>
          <w:i/>
          <w:iCs/>
        </w:rPr>
        <w:t>«Сирийская армия берет базу Аль-Танф под свой контроль после вывода американских войск»</w:t>
      </w:r>
      <w:r>
        <w:rPr/>
        <w:t xml:space="preserve"> (Euronews).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Этот шаг последовал после того, как, по утверждению США, прежняя стратегическая роль базы в противостоянии ИГИЛ в рамках международной коалиции была исчерпана. Вашингтон заявил, что «вывод был организованным» и что США сохранят способность реагировать на угрозы со стороны ИГИЛ с использованием авиации и разведывательных данных при необходимости (Defense News).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Этот вывод войск углубляет общее состояние нестабильности в сирийской пустыне — регионе со слабым уровнем безопасности и социальной нестабильностью после многих лет войны. Как отмечает Al Jazeera в материале «ИГИЛ и риски его возвращения в новую Сирию», сохраняется проблема тюрем, переполненных боевиками, а также возможных переводов заключённых или их побегов.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Сообщалось о перемещении тысяч задержанных в иракские провинции, а также фиксировались видеоматериалы, свидетельствующие о случаях помощи в бегстве и побегов во время столкновений с силами безопасности. В материале Reuters «Факты: где сейчас содержатся задержанные боевики ИГИЛ в Сирии?» подчёркивается сохраняющаяся неопределённость вокруг их дальнейшей судьбы.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Замена американского присутствия сирийскими правительственными силами снижает вероятность того, что база станет прямой целью в случае возможного американо-иранского столкновения. Сирийские силы не являются американским объектом, а значит, передача базы уменьшает риск её превращения в мишень в более крупном противостоянии.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Если бы база оставалась под контролем США, она напрямую ассоциировалась бы с международной коалицией и могла бы стать целью для противников Вашингтона при расширении конфликта. Теперь же у неё есть «национальные хозяева», что меняет её статус в уравнении потенциальных столкновений.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Как сообщает «Аль-Араби аль-Джадид», </w:t>
      </w:r>
      <w:r>
        <w:rPr>
          <w:i/>
          <w:iCs/>
        </w:rPr>
        <w:t>«54-я дивизия сирийской армии развернута внутри базы и в её окрестностях с усилением мер безопасности вдоль границы с Ираком и Иорданией».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Таким образом, американское присутствие в Сирии не завершилось полностью, однако оно сместилось в другие точки — такие как восточный берег Евфрата и территория Иордании.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Исходя из этого, можно сказать, что уход из Ат-Танфа является частью пересмотра американского видения региона — иначе говоря, переопределением инструментов влияния. На протяжении последних лет стратегия США на Ближнем Востоке строится на трёх опорах: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— </w:t>
      </w:r>
      <w:r>
        <w:rPr/>
        <w:t>сокращение дорогостоящего постоянного военного присутствия и переход от территориального контроля к сетевому управлению;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— </w:t>
      </w:r>
      <w:r>
        <w:rPr/>
        <w:t>опора на точечные удары, разведывательные возможности и локальные альянсы, что позволяет снизить прямое соприкосновение с региональными державами;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— </w:t>
      </w:r>
      <w:r>
        <w:rPr/>
        <w:t>концентрация стратегических усилий на Азии и сдерживании Китая, то есть сохранение способности к вмешательству без необходимости ежедневно обеспечивать защиту изолированной базы.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Исходя из сказанного, политика измеряется не количеством покидающих территорию солдат, а характером регионального порядка, который остаётся после них. Уход с базы — это не столько завершение военной главы, сколько тихое объявление о сдвиге в архитектуре контроля: от жёсткого наземного присутствия к гибкому влиянию с воздуха, через экономику и разведку. Это переход от географии баз к геополитике сетей.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Сегодня Сирия находится на перепутье баланса, который определяется не её границами, а её способностью контролировать потоки ресурсов, управлять границами, вводить санкции и руководить восстановлением.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Наиболее опасным на нынешнем этапе является не сам вакуум, а его ошибочная оценка. Когда крупная держава уходит с символической позиции, региональная сила продвигается вперёд не только для заполнения пространства, но и для определения пределов собственного влияния. Именно здесь формируется будущее региона: либо управляемое соперничество, предотвращающее взрыв, либо скатывание к прокси-столкновениям, подпитываемым недопониманием и быстрой эскалацией.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Ближний Восток вступает в фазу, где конфликты управляются менее шумными, но более сложными инструментами. Тот, кто рано осознает эти перемены, сможет пережить их бури. Тот же, кто будет оценивать их логикой вчерашнего дня, рискует оказаться в центре уравнения, решения которого им неизвестно.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/>
          <w:bCs/>
        </w:rPr>
        <w:t>Набиль Абдулькарим</w:t>
      </w:r>
    </w:p>
    <w:p>
      <w:pPr>
        <w:pStyle w:val="Normal"/>
        <w:bidi w:val="0"/>
        <w:spacing w:lineRule="auto" w:line="360" w:before="0" w:after="113"/>
        <w:ind w:firstLine="567"/>
        <w:jc w:val="both"/>
        <w:rPr/>
      </w:pPr>
      <w:r>
        <w:rPr>
          <w:b/>
          <w:bCs/>
        </w:rPr>
        <w:t>25.02.2026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66</TotalTime>
  <Application>LibreOffice/7.6.7.2$Linux_X86_64 LibreOffice_project/60$Build-2</Application>
  <AppVersion>15.0000</AppVersion>
  <Pages>4</Pages>
  <Words>942</Words>
  <Characters>6303</Characters>
  <CharactersWithSpaces>7230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2026-02-27T12:08:45Z</dcterms:created>
  <dc:creator/>
  <dc:description/>
  <dc:language>ru-RU</dc:language>
  <cp:lastModifiedBy/>
  <dcterms:modified xsi:type="dcterms:W3CDTF">2026-03-05T20:36:19Z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