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ind w:hanging="0"/>
        <w:jc w:val="center"/>
        <w:rPr>
          <w:b/>
          <w:bCs/>
          <w:lang w:val="ru-RU"/>
        </w:rPr>
      </w:pPr>
      <w:r>
        <w:rPr>
          <w:b/>
          <w:bCs/>
          <w:lang w:val="ru-RU"/>
        </w:rPr>
        <w:t>Кто следующий в списке целей Америки и евреев?</w:t>
      </w:r>
    </w:p>
    <w:p>
      <w:pPr>
        <w:pStyle w:val="Normal"/>
        <w:jc w:val="both"/>
        <w:rPr>
          <w:lang w:val="ru-RU"/>
        </w:rPr>
      </w:pPr>
      <w:r>
        <w:rPr>
          <w:b/>
          <w:bCs/>
          <w:lang w:val="ru-RU"/>
        </w:rPr>
        <w:t>Новость</w:t>
      </w:r>
      <w:r>
        <w:rPr>
          <w:lang w:val="ru-RU"/>
        </w:rPr>
        <w:t>: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Война Америки и еврейского образования против Ирана.</w:t>
      </w:r>
    </w:p>
    <w:p>
      <w:pPr>
        <w:pStyle w:val="Normal"/>
        <w:jc w:val="both"/>
        <w:rPr>
          <w:lang w:val="ru-RU"/>
        </w:rPr>
      </w:pPr>
      <w:r>
        <w:rPr>
          <w:b/>
          <w:bCs/>
          <w:lang w:val="ru-RU"/>
        </w:rPr>
        <w:t>Комментарий</w:t>
      </w:r>
      <w:r>
        <w:rPr>
          <w:lang w:val="ru-RU"/>
        </w:rPr>
        <w:t>: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Войны, которые ведёт Запад во главе с Америкой, не являются случайными или временными конфликтами, а представляют собой часть политики, основанной на господстве и контроле над ресурсами народов, особенно в мусульманских странах. Если же случится так, что Америка решится на вторжение в Иран, то это будет лишь новым звеном в длинной цепи военных вмешательств, которые наш</w:t>
      </w:r>
      <w:bookmarkStart w:id="0" w:name="_GoBack"/>
      <w:bookmarkEnd w:id="0"/>
      <w:r>
        <w:rPr>
          <w:lang w:val="ru-RU"/>
        </w:rPr>
        <w:t xml:space="preserve"> регион переживал на протяжении последних десятилетий.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Предыдущий опыт показывает, что западные страны действуют не из стремления распространять демократию или защищать права человека, как они утверждают, а исходя из своих интересов и влияния. Мы видели, как был захвачен Афганистан и Ирак, как целые государства разрушались под громкими лозунгами, результатом чего становились опустошение, ослабление народов и подрыв их единства. То, что происходит сегодня с Ираном, не выходит за эти рамки, это продолжение одной и той же политики, направленной на подчинение региона и удержание его в состоянии постоянного конфликта.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Одним из наглядных уроков в этом контексте является то, что некоторые страны, оказавшиеся сегодня под прицелом, ранее сами были частью схем, подготавливавших западное вмешательство в регионе. Так, Иран способствовал американскому вторжению в Ирак и Афганистан, полагая, что это будет служить его интересам и укреплять его влияние. Но политическая история учит нас, что сверхдержавы не заключают прочных дружеских отношений, а лишь временные союзы, которые используют, пока они служат их интересам, и отбрасывают, когда меняется баланс сил.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Поэтому самой опасной ошибкой, которую могут допустить народы региона, является вера в то, что атаки останутся ограниченными одной страной. Реальность показывает, что очередь может дойти до любой мусульманской страны, пока она слаба, разрозненна и зависима. Пока мусульманские страны пребывают в состоянии разобщённости и конфликтов, двери для внешнего вмешательства будут оставаться открытыми.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Необходимо, чтобы позиция мусульман заключалась не в принятии стороны той или иной международной силы и не в поддержке политики гегемонии, проводимой сверхдержавами, а напротив, необходимо осознание того, что их судьбы взаимосвязаны, и то, что постигает одну страну сегодня, может постичь другую завтра. Враги, несмотря на свои разногласия, приходят к согласию, когда речь идёт об их высших интересах, в то время как наши страны остаются разделёнными и охваченными распрями.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Поэтому обязанность заключается в том, чтобы усердно работать над формированием ясного видения будущего Уммы — видения, основанного на единстве и построении подлинной политической и экономической силы, способной защитить страны и народы от внешнего вмешательства. Народы, обладающие ясным проектом и волей, способны защитить себя и отстоять свой суверенитет.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Посланник Аллаха (с.а.с.) выразил этот глубокий смысл, сказав:</w:t>
      </w:r>
    </w:p>
    <w:p>
      <w:pPr>
        <w:pStyle w:val="Normal"/>
        <w:bidi w:val="1"/>
        <w:ind w:hanging="0"/>
        <w:jc w:val="center"/>
        <w:rPr>
          <w:rFonts w:cs="Scheherazade"/>
        </w:rPr>
      </w:pPr>
      <w:r>
        <w:rPr>
          <w:rFonts w:ascii="Traditional Arabic" w:hAnsi="Traditional Arabic" w:cs="Scheherazade"/>
          <w:sz w:val="32"/>
          <w:sz w:val="32"/>
          <w:szCs w:val="28"/>
          <w:rtl w:val="true"/>
          <w:lang w:val="ru-RU"/>
        </w:rPr>
        <w:t>الْإِمَامُ جُنَّةٌ يُقَاتَلُ مِنْ وَرَائِهِ وَيُتَّقَى بِهِ</w:t>
      </w:r>
    </w:p>
    <w:p>
      <w:pPr>
        <w:pStyle w:val="Normal"/>
        <w:ind w:hanging="0"/>
        <w:jc w:val="center"/>
        <w:rPr>
          <w:rFonts w:cs="Arial"/>
          <w:lang w:val="ru-RU"/>
        </w:rPr>
      </w:pPr>
      <w:r>
        <w:rPr>
          <w:rFonts w:cs="Arial"/>
          <w:b/>
          <w:bCs/>
          <w:i/>
          <w:iCs/>
          <w:lang w:val="ru-RU"/>
        </w:rPr>
        <w:t>«Имам — это щит, за которым сражаются и которым защищаются»</w:t>
      </w:r>
      <w:r>
        <w:rPr>
          <w:rFonts w:cs="Arial"/>
          <w:lang w:val="ru-RU"/>
        </w:rPr>
        <w:t>.</w:t>
      </w:r>
    </w:p>
    <w:p>
      <w:pPr>
        <w:pStyle w:val="Normal"/>
        <w:widowControl/>
        <w:suppressAutoHyphens w:val="true"/>
        <w:bidi w:val="0"/>
        <w:spacing w:lineRule="auto" w:line="360" w:before="0" w:after="120"/>
        <w:ind w:firstLine="567" w:left="0" w:right="0"/>
        <w:jc w:val="both"/>
        <w:rPr>
          <w:lang w:val="ru-RU"/>
        </w:rPr>
      </w:pPr>
      <w:r>
        <w:rPr>
          <w:lang w:val="ru-RU"/>
        </w:rPr>
        <w:t>Это означает, что наличие объединяющего руководства Уммы служит щитом, защищающим её от опасностей, и концентрирует её силы при столкновении с вызовами. Этот смысл подтверждает, что настоящая сила достигается не лозунгами и временными союзами, а единством Уммы и организацией её дел на основе, которая сохраняет её интересы и отражает агрессию.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То, что происходит сегодня в регионе, должно стать новым звонком тревоги, пробуждающим сознание всех мусульман, что разобщённость открывает двери для вмешательства, а зависимость от внешних сил не приносит ни безопасности, ни стабильности. Истинный путь к защите Уммы заключается в её единстве и наличии культурного и политического проекта, способного сохранять её достоинство и защищать её народы.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Специально для радио Центрального информационного офиса Хизб ут-Тахрир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Абдульазим Аль-Хашламун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19 Рамадана 1447 г.х.</w:t>
      </w:r>
    </w:p>
    <w:p>
      <w:pPr>
        <w:pStyle w:val="Normal"/>
        <w:spacing w:before="0" w:after="120"/>
        <w:jc w:val="both"/>
        <w:rPr>
          <w:b/>
          <w:bCs/>
          <w:lang w:val="ru-RU"/>
        </w:rPr>
      </w:pPr>
      <w:r>
        <w:rPr>
          <w:b/>
          <w:bCs/>
          <w:lang w:val="ru-RU"/>
        </w:rPr>
        <w:t>8 марта 2026 г.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Liberation Sans">
    <w:altName w:val="Arial"/>
    <w:charset w:val="01"/>
    <w:family w:val="roman"/>
    <w:pitch w:val="variable"/>
  </w:font>
  <w:font w:name="Traditional Arabic"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170"/>
  <w:defaultTabStop w:val="720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en-US" w:eastAsia="" w:bidi="ar-SA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57009e"/>
    <w:pPr>
      <w:widowControl/>
      <w:suppressAutoHyphens w:val="true"/>
      <w:bidi w:val="0"/>
      <w:spacing w:lineRule="auto" w:line="360" w:before="0" w:after="120"/>
      <w:ind w:firstLine="567"/>
      <w:jc w:val="left"/>
    </w:pPr>
    <w:rPr>
      <w:rFonts w:eastAsia="Calibri" w:cs="Arial" w:asciiTheme="majorBidi" w:hAnsiTheme="majorBidi"/>
      <w:color w:val="auto"/>
      <w:kern w:val="0"/>
      <w:sz w:val="24"/>
      <w:szCs w:val="22"/>
      <w:lang w:val="en-US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  <w:style w:type="numbering" w:styleId="Style16" w:default="1">
    <w:name w:val="Без списка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395</TotalTime>
  <Application>LibreOffice/7.6.7.2$Linux_X86_64 LibreOffice_project/60$Build-2</Application>
  <AppVersion>15.0000</AppVersion>
  <Pages>3</Pages>
  <Words>544</Words>
  <Characters>3373</Characters>
  <CharactersWithSpaces>3900</CharactersWithSpaces>
  <Paragraphs>19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2026-03-13T10:36:00Z</dcterms:created>
  <dc:creator>User</dc:creator>
  <dc:description/>
  <dc:language>ru-RU</dc:language>
  <cp:lastModifiedBy/>
  <dcterms:modified xsi:type="dcterms:W3CDTF">2026-03-13T22:09:42Z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