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Международные капиталистические институты — инструменты колониализма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11 февраля 2026 года Министерство финансов Сирии провело встречу между главой Центрального банка Сирии Абделькадером Хасрией и делегацией Всемирного банка. Встреча была посвящена обсуждению механизмов поддержки экономики и ожидаемых проектов экономического восстановления.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Хасрия сообщил о работе над тремя основными проектами в сотрудничестве со Всемирным банком, отметив, что эти проекты представляют собой ключевую опору на пути восстановления экономики и укрепления финансовой стабильности в Сирии.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Газета «Ар-Рая»</w:t>
      </w:r>
      <w:r>
        <w:rPr/>
        <w:t>: история Всемирного банка полна вмешательств в политику стран-заёмщиков с жёсткими условиями, которые наносят ущерб этим государствам и их экономикам. Банк известен своей предвзятостью в пользу богатых стран, контролирующих большинство его активов, а также тем, что он игнорирует финансирование производственных проектов, необходимых для развития стран-заёмщиков.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Его преднамеренно неэффективное управление приводит к тому, что кредиты оседают в карманах чиновников, а навязываемые им условия так называемых «экономических реформ» — такие как приватизация и сокращение государственных расходов — ведут к обнищанию населения. Среди примеров разрушительных последствий этого — неудачные проекты по всему миру: в Индии был профинансирован проект плотины Мана, который не принёс пользы, кроме выселения местных жителей; проект освоения лесов в Индонезии, приведший к разрушению окружающей среды; энергетические проекты в Пакистане; дорожные проекты во Вьетнаме; сельскохозяйственные программы в Нигерии; инфраструктурные кредиты в Аргентине; проект водоснабжения в Мозамбике и многие другие примеры стран, пострадавших от его политики.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Подлинное решение экономических проблем — это то, к чему призвал нас Аллах: полное применение Его шариата, включая экономическую систему, в рамках государства Халифат по методу пророчества.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</TotalTime>
  <Application>LibreOffice/24.2.7.2$Linux_X86_64 LibreOffice_project/420$Build-2</Application>
  <AppVersion>15.0000</AppVersion>
  <Pages>1</Pages>
  <Words>235</Words>
  <Characters>1670</Characters>
  <CharactersWithSpaces>1904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2026-03-06T12:27:16Z</dcterms:created>
  <dc:creator/>
  <dc:description/>
  <dc:language>ru-RU</dc:language>
  <cp:lastModifiedBy/>
  <dcterms:modified xsi:type="dcterms:W3CDTF">2026-03-08T12:37:32Z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