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1"/>
        <w:rPr>
          <w:highlight w:val="none"/>
          <w:shd w:fill="auto" w:val="clear"/>
          <w:lang w:val="ru-RU"/>
        </w:rPr>
      </w:pPr>
      <w:r>
        <w:rPr>
          <w:shd w:fill="auto" w:val="clear"/>
          <w:lang w:val="ru-RU"/>
        </w:rPr>
        <w:drawing>
          <wp:anchor behindDoc="1" distT="0" distB="0" distL="0" distR="0" simplePos="0" locked="0" layoutInCell="0" allowOverlap="1" relativeHeight="20">
            <wp:simplePos x="0" y="0"/>
            <wp:positionH relativeFrom="page">
              <wp:align>left</wp:align>
            </wp:positionH>
            <wp:positionV relativeFrom="page">
              <wp:align>top</wp:align>
            </wp:positionV>
            <wp:extent cx="7560310" cy="1732280"/>
            <wp:effectExtent l="0" t="0" r="0" b="0"/>
            <wp:wrapNone/>
            <wp:docPr id="1" name="Изображение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title=""/>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1" wp14:anchorId="28DE2B30">
                <wp:simplePos x="0" y="0"/>
                <wp:positionH relativeFrom="column">
                  <wp:posOffset>1470660</wp:posOffset>
                </wp:positionH>
                <wp:positionV relativeFrom="page">
                  <wp:posOffset>1440180</wp:posOffset>
                </wp:positionV>
                <wp:extent cx="2520315" cy="161290"/>
                <wp:effectExtent l="0" t="0" r="0" b="0"/>
                <wp:wrapNone/>
                <wp:docPr id="2" name="Надпись 5"/>
                <a:graphic xmlns:a="http://schemas.openxmlformats.org/drawingml/2006/main">
                  <a:graphicData uri="http://schemas.microsoft.com/office/word/2010/wordprocessingShape">
                    <wps:wsp>
                      <wps:cNvSpPr/>
                      <wps:spPr>
                        <a:xfrm>
                          <a:off x="0" y="0"/>
                          <a:ext cx="2520360" cy="161280"/>
                        </a:xfrm>
                        <a:prstGeom prst="rect">
                          <a:avLst/>
                        </a:prstGeom>
                        <a:noFill/>
                        <a:ln w="0">
                          <a:noFill/>
                        </a:ln>
                      </wps:spPr>
                      <wps:style>
                        <a:lnRef idx="0"/>
                        <a:fillRef idx="0"/>
                        <a:effectRef idx="0"/>
                        <a:fontRef idx="minor"/>
                      </wps:style>
                      <wps:txbx>
                        <w:txbxContent>
                          <w:p>
                            <w:pPr>
                              <w:pStyle w:val="Style35"/>
                              <w:spacing w:lineRule="auto" w:line="240" w:before="0" w:after="0"/>
                              <w:jc w:val="center"/>
                              <w:rPr>
                                <w:b/>
                                <w:bCs/>
                              </w:rPr>
                            </w:pPr>
                            <w:r>
                              <w:rPr>
                                <w:b/>
                                <w:bCs/>
                                <w:color w:val="000000"/>
                              </w:rPr>
                              <w:t>Пятница</w:t>
                            </w:r>
                            <w:r>
                              <w:rPr>
                                <w:b/>
                                <w:bCs/>
                                <w:color w:val="000000"/>
                                <w:sz w:val="20"/>
                                <w:szCs w:val="20"/>
                              </w:rPr>
                              <w:t>, 17 Рамадан 1447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12.65pt;mso-wrap-style:square;v-text-anchor:middle;mso-position-vertical-relative:page" wp14:anchorId="28DE2B30">
                <v:fill o:detectmouseclick="t" on="false"/>
                <v:stroke color="#3465a4" joinstyle="round" endcap="flat"/>
                <v:textbox>
                  <w:txbxContent>
                    <w:p>
                      <w:pPr>
                        <w:pStyle w:val="Style35"/>
                        <w:spacing w:lineRule="auto" w:line="240" w:before="0" w:after="0"/>
                        <w:jc w:val="center"/>
                        <w:rPr>
                          <w:b/>
                          <w:bCs/>
                        </w:rPr>
                      </w:pPr>
                      <w:r>
                        <w:rPr>
                          <w:b/>
                          <w:bCs/>
                          <w:color w:val="000000"/>
                        </w:rPr>
                        <w:t>Пятница</w:t>
                      </w:r>
                      <w:r>
                        <w:rPr>
                          <w:b/>
                          <w:bCs/>
                          <w:color w:val="000000"/>
                          <w:sz w:val="20"/>
                          <w:szCs w:val="20"/>
                        </w:rPr>
                        <w:t>, 17 Рамадан 1447 г.х.</w:t>
                      </w:r>
                    </w:p>
                  </w:txbxContent>
                </v:textbox>
                <w10:wrap type="none"/>
              </v:rect>
            </w:pict>
          </mc:Fallback>
        </mc:AlternateContent>
        <mc:AlternateContent>
          <mc:Choice Requires="wps">
            <w:drawing>
              <wp:anchor behindDoc="0" distT="0" distB="0" distL="0" distR="0" simplePos="0" locked="0" layoutInCell="1" allowOverlap="1" relativeHeight="23" wp14:anchorId="1A58CCAD">
                <wp:simplePos x="0" y="0"/>
                <wp:positionH relativeFrom="column">
                  <wp:posOffset>4178935</wp:posOffset>
                </wp:positionH>
                <wp:positionV relativeFrom="page">
                  <wp:posOffset>1440180</wp:posOffset>
                </wp:positionV>
                <wp:extent cx="939800" cy="294640"/>
                <wp:effectExtent l="0" t="0" r="0" b="0"/>
                <wp:wrapNone/>
                <wp:docPr id="3" name="Надпись 6"/>
                <a:graphic xmlns:a="http://schemas.openxmlformats.org/drawingml/2006/main">
                  <a:graphicData uri="http://schemas.microsoft.com/office/word/2010/wordprocessingShape">
                    <wps:wsp>
                      <wps:cNvSpPr/>
                      <wps:spPr>
                        <a:xfrm>
                          <a:off x="0" y="0"/>
                          <a:ext cx="939960" cy="294480"/>
                        </a:xfrm>
                        <a:prstGeom prst="rect">
                          <a:avLst/>
                        </a:prstGeom>
                        <a:noFill/>
                        <a:ln w="0">
                          <a:noFill/>
                        </a:ln>
                      </wps:spPr>
                      <wps:style>
                        <a:lnRef idx="0"/>
                        <a:fillRef idx="0"/>
                        <a:effectRef idx="0"/>
                        <a:fontRef idx="minor"/>
                      </wps:style>
                      <wps:txbx>
                        <w:txbxContent>
                          <w:p>
                            <w:pPr>
                              <w:pStyle w:val="Style35"/>
                              <w:spacing w:lineRule="auto" w:line="240" w:before="0" w:after="0"/>
                              <w:jc w:val="center"/>
                              <w:rPr>
                                <w:rFonts w:cs="Tahoma"/>
                                <w:b/>
                                <w:bCs/>
                                <w:sz w:val="20"/>
                                <w:szCs w:val="20"/>
                              </w:rPr>
                            </w:pPr>
                            <w:r>
                              <w:rPr>
                                <w:rFonts w:cs="Tahoma"/>
                                <w:b/>
                                <w:bCs/>
                                <w:color w:val="000000"/>
                                <w:sz w:val="20"/>
                                <w:szCs w:val="20"/>
                              </w:rPr>
                              <w:t>06.03.2026 г.</w:t>
                            </w:r>
                          </w:p>
                        </w:txbxContent>
                      </wps:txbx>
                      <wps:bodyPr lIns="0" rIns="0" tIns="0" bIns="0" anchor="ctr" upright="1">
                        <a:spAutoFit/>
                      </wps:bodyPr>
                    </wps:wsp>
                  </a:graphicData>
                </a:graphic>
              </wp:anchor>
            </w:drawing>
          </mc:Choice>
          <mc:Fallback>
            <w:pict>
              <v:rect id="shape_0" ID="Надпись 6" path="m0,0l-2147483645,0l-2147483645,-2147483646l0,-2147483646xe" stroked="f" o:allowincell="f" style="position:absolute;margin-left:329.05pt;margin-top:113.4pt;width:73.95pt;height:23.15pt;mso-wrap-style:square;v-text-anchor:middle;mso-position-vertical-relative:page" wp14:anchorId="1A58CCAD">
                <v:fill o:detectmouseclick="t" on="false"/>
                <v:stroke color="#3465a4" joinstyle="round" endcap="flat"/>
                <v:textbox>
                  <w:txbxContent>
                    <w:p>
                      <w:pPr>
                        <w:pStyle w:val="Style35"/>
                        <w:spacing w:lineRule="auto" w:line="240" w:before="0" w:after="0"/>
                        <w:jc w:val="center"/>
                        <w:rPr>
                          <w:rFonts w:cs="Tahoma"/>
                          <w:b/>
                          <w:bCs/>
                          <w:sz w:val="20"/>
                          <w:szCs w:val="20"/>
                        </w:rPr>
                      </w:pPr>
                      <w:r>
                        <w:rPr>
                          <w:rFonts w:cs="Tahoma"/>
                          <w:b/>
                          <w:bCs/>
                          <w:color w:val="000000"/>
                          <w:sz w:val="20"/>
                          <w:szCs w:val="20"/>
                        </w:rPr>
                        <w:t>06.03.2026 г.</w:t>
                      </w:r>
                    </w:p>
                  </w:txbxContent>
                </v:textbox>
                <w10:wrap type="none"/>
              </v:rect>
            </w:pict>
          </mc:Fallback>
        </mc:AlternateContent>
        <mc:AlternateContent>
          <mc:Choice Requires="wps">
            <w:drawing>
              <wp:anchor behindDoc="0" distT="0" distB="0" distL="0" distR="0" simplePos="0" locked="0" layoutInCell="1" allowOverlap="1" relativeHeight="25" wp14:anchorId="0A1F0DE8">
                <wp:simplePos x="0" y="0"/>
                <wp:positionH relativeFrom="column">
                  <wp:posOffset>-243840</wp:posOffset>
                </wp:positionH>
                <wp:positionV relativeFrom="page">
                  <wp:posOffset>1440180</wp:posOffset>
                </wp:positionV>
                <wp:extent cx="1526540" cy="146685"/>
                <wp:effectExtent l="0" t="0" r="0" b="0"/>
                <wp:wrapNone/>
                <wp:docPr id="4" name="Надпись 7"/>
                <a:graphic xmlns:a="http://schemas.openxmlformats.org/drawingml/2006/main">
                  <a:graphicData uri="http://schemas.microsoft.com/office/word/2010/wordprocessingShape">
                    <wps:wsp>
                      <wps:cNvSpPr/>
                      <wps:spPr>
                        <a:xfrm>
                          <a:off x="0" y="0"/>
                          <a:ext cx="152640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rFonts w:eastAsia="Calibri" w:cs="Calibri"/>
                                <w:b/>
                                <w:bCs/>
                                <w:color w:val="000000"/>
                                <w:sz w:val="20"/>
                                <w:szCs w:val="20"/>
                              </w:rPr>
                              <w:t>27</w:t>
                            </w:r>
                            <w:r>
                              <w:rPr>
                                <w:b/>
                                <w:bCs/>
                                <w:color w:val="000000"/>
                                <w:sz w:val="20"/>
                                <w:szCs w:val="20"/>
                                <w:lang w:val="en-US"/>
                              </w:rPr>
                              <w:t>/</w:t>
                            </w:r>
                            <w:r>
                              <w:rPr>
                                <w:b/>
                                <w:bCs/>
                                <w:color w:val="000000"/>
                                <w:sz w:val="20"/>
                                <w:szCs w:val="20"/>
                              </w:rPr>
                              <w:t>1447</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1.5pt;mso-wrap-style:square;v-text-anchor:middle;mso-position-vertical-relative:page" wp14:anchorId="0A1F0DE8">
                <v:fill o:detectmouseclick="t" on="false"/>
                <v:stroke color="#3465a4" joinstyle="round" endcap="flat"/>
                <v:textbo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rFonts w:eastAsia="Calibri" w:cs="Calibri"/>
                          <w:b/>
                          <w:bCs/>
                          <w:color w:val="000000"/>
                          <w:sz w:val="20"/>
                          <w:szCs w:val="20"/>
                        </w:rPr>
                        <w:t>27</w:t>
                      </w:r>
                      <w:r>
                        <w:rPr>
                          <w:b/>
                          <w:bCs/>
                          <w:color w:val="000000"/>
                          <w:sz w:val="20"/>
                          <w:szCs w:val="20"/>
                          <w:lang w:val="en-US"/>
                        </w:rPr>
                        <w:t>/</w:t>
                      </w:r>
                      <w:r>
                        <w:rPr>
                          <w:b/>
                          <w:bCs/>
                          <w:color w:val="000000"/>
                          <w:sz w:val="20"/>
                          <w:szCs w:val="20"/>
                        </w:rPr>
                        <w:t>1447</w:t>
                      </w:r>
                    </w:p>
                  </w:txbxContent>
                </v:textbox>
                <w10:wrap type="none"/>
              </v:rect>
            </w:pict>
          </mc:Fallback>
        </mc:AlternateContent>
        <mc:AlternateContent>
          <mc:Choice Requires="wps">
            <w:drawing>
              <wp:anchor behindDoc="0" distT="0" distB="0" distL="0" distR="0" simplePos="0" locked="0" layoutInCell="1" allowOverlap="1" relativeHeight="27" wp14:anchorId="068A186D">
                <wp:simplePos x="0" y="0"/>
                <wp:positionH relativeFrom="column">
                  <wp:posOffset>-376555</wp:posOffset>
                </wp:positionH>
                <wp:positionV relativeFrom="page">
                  <wp:posOffset>577850</wp:posOffset>
                </wp:positionV>
                <wp:extent cx="1336040" cy="506730"/>
                <wp:effectExtent l="0" t="0" r="0" b="0"/>
                <wp:wrapNone/>
                <wp:docPr id="5" name="Надпись 8"/>
                <a:graphic xmlns:a="http://schemas.openxmlformats.org/drawingml/2006/main">
                  <a:graphicData uri="http://schemas.microsoft.com/office/word/2010/wordprocessingShape">
                    <wps:wsp>
                      <wps:cNvSpPr/>
                      <wps:spPr>
                        <a:xfrm>
                          <a:off x="0" y="0"/>
                          <a:ext cx="1335960" cy="506880"/>
                        </a:xfrm>
                        <a:prstGeom prst="rect">
                          <a:avLst/>
                        </a:prstGeom>
                        <a:noFill/>
                        <a:ln w="0">
                          <a:noFill/>
                        </a:ln>
                      </wps:spPr>
                      <wps:style>
                        <a:lnRef idx="0"/>
                        <a:fillRef idx="0"/>
                        <a:effectRef idx="0"/>
                        <a:fontRef idx="minor"/>
                      </wps:style>
                      <wps:txbx>
                        <w:txbxContent>
                          <w:p>
                            <w:pPr>
                              <w:pStyle w:val="Style35"/>
                              <w:spacing w:lineRule="exact" w:line="200" w:before="0" w:after="0"/>
                              <w:jc w:val="center"/>
                              <w:rPr>
                                <w:rFonts w:cs="Tahoma"/>
                                <w:b/>
                                <w:bCs/>
                                <w:color w:val="C00000"/>
                              </w:rPr>
                            </w:pPr>
                            <w:r>
                              <w:rPr>
                                <w:rFonts w:cs="Tahoma"/>
                                <w:b/>
                                <w:bCs/>
                                <w:color w:val="C00000"/>
                              </w:rP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p>
                            <w:pPr>
                              <w:pStyle w:val="Style35"/>
                              <w:spacing w:lineRule="exact" w:line="200" w:before="0" w:after="0"/>
                              <w:jc w:val="center"/>
                              <w:rPr>
                                <w:rFonts w:cs="Tahoma"/>
                              </w:rPr>
                            </w:pPr>
                            <w:r>
                              <w:rPr>
                                <w:rFonts w:cs="Tahoma"/>
                                <w:b/>
                                <w:bCs/>
                                <w:color w:val="C00000"/>
                              </w:rPr>
                              <w:t>Египет</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45.5pt;width:105.15pt;height:39.85pt;mso-wrap-style:square;v-text-anchor:top;mso-position-vertical-relative:page" wp14:anchorId="068A186D">
                <v:fill o:detectmouseclick="t" on="false"/>
                <v:stroke color="#3465a4" joinstyle="round" endcap="flat"/>
                <v:textbox>
                  <w:txbxContent>
                    <w:p>
                      <w:pPr>
                        <w:pStyle w:val="Style35"/>
                        <w:spacing w:lineRule="exact" w:line="200" w:before="0" w:after="0"/>
                        <w:jc w:val="center"/>
                        <w:rPr>
                          <w:rFonts w:cs="Tahoma"/>
                          <w:b/>
                          <w:bCs/>
                          <w:color w:val="C00000"/>
                        </w:rPr>
                      </w:pPr>
                      <w:r>
                        <w:rPr>
                          <w:rFonts w:cs="Tahoma"/>
                          <w:b/>
                          <w:bCs/>
                          <w:color w:val="C00000"/>
                        </w:rP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p>
                      <w:pPr>
                        <w:pStyle w:val="Style35"/>
                        <w:spacing w:lineRule="exact" w:line="200" w:before="0" w:after="0"/>
                        <w:jc w:val="center"/>
                        <w:rPr>
                          <w:rFonts w:cs="Tahoma"/>
                        </w:rPr>
                      </w:pPr>
                      <w:r>
                        <w:rPr>
                          <w:rFonts w:cs="Tahoma"/>
                          <w:b/>
                          <w:bCs/>
                          <w:color w:val="C00000"/>
                        </w:rPr>
                        <w:t>Египет</w:t>
                      </w:r>
                    </w:p>
                  </w:txbxContent>
                </v:textbox>
                <w10:wrap type="none"/>
              </v:rect>
            </w:pict>
          </mc:Fallback>
        </mc:AlternateContent>
      </w:r>
      <w:bookmarkStart w:id="0" w:name="_GoBack"/>
      <w:bookmarkStart w:id="1" w:name="_GoBack"/>
      <w:bookmarkEnd w:id="1"/>
    </w:p>
    <w:p>
      <w:pPr>
        <w:pStyle w:val="Style31"/>
        <w:rPr>
          <w:highlight w:val="none"/>
          <w:shd w:fill="auto" w:val="clear"/>
        </w:rPr>
      </w:pPr>
      <w:r>
        <w:rPr>
          <w:shd w:fill="auto" w:val="clear"/>
        </w:rPr>
      </w:r>
    </w:p>
    <w:p>
      <w:pPr>
        <w:pStyle w:val="Style31"/>
        <w:rPr>
          <w:highlight w:val="none"/>
          <w:shd w:fill="auto" w:val="clear"/>
        </w:rPr>
      </w:pPr>
      <w:r>
        <w:rPr>
          <w:shd w:fill="auto" w:val="clear"/>
        </w:rPr>
      </w:r>
    </w:p>
    <w:p>
      <w:pPr>
        <w:pStyle w:val="Style31"/>
        <w:rPr>
          <w:highlight w:val="none"/>
          <w:shd w:fill="auto" w:val="clear"/>
        </w:rPr>
      </w:pPr>
      <w:r>
        <w:rPr>
          <w:shd w:fill="auto" w:val="clear"/>
        </w:rPr>
      </w:r>
    </w:p>
    <w:p>
      <w:pPr>
        <w:pStyle w:val="Style31"/>
        <w:rPr>
          <w:highlight w:val="none"/>
          <w:shd w:fill="auto" w:val="clear"/>
        </w:rPr>
      </w:pPr>
      <w:r>
        <w:rPr>
          <w:shd w:fill="auto" w:val="clear"/>
        </w:rPr>
      </w:r>
    </w:p>
    <w:p>
      <w:pPr>
        <w:pStyle w:val="Style31"/>
        <w:rPr>
          <w:rFonts w:ascii="Liberation Serif" w:hAnsi="Liberation Serif" w:cs="Liberation Serif"/>
          <w:sz w:val="24"/>
          <w:szCs w:val="24"/>
          <w:highlight w:val="none"/>
          <w:shd w:fill="auto" w:val="clear"/>
        </w:rPr>
      </w:pPr>
      <w:r>
        <w:rPr>
          <w:rFonts w:cs="Liberation Serif" w:ascii="Liberation Serif" w:hAnsi="Liberation Serif"/>
          <w:sz w:val="24"/>
          <w:szCs w:val="24"/>
          <w:shd w:fill="auto" w:val="clear"/>
        </w:rPr>
      </w:r>
    </w:p>
    <w:p>
      <w:pPr>
        <w:pStyle w:val="Style31"/>
        <w:spacing w:lineRule="auto" w:line="360" w:before="0" w:after="113"/>
        <w:ind w:hanging="0"/>
        <w:jc w:val="center"/>
        <w:rPr/>
      </w:pPr>
      <w:r>
        <w:rPr>
          <w:rStyle w:val="Style20"/>
          <w:rFonts w:cs="Liberation Serif" w:ascii="Liberation Serif" w:hAnsi="Liberation Serif"/>
          <w:sz w:val="24"/>
          <w:szCs w:val="24"/>
          <w:shd w:fill="auto" w:val="clear"/>
        </w:rPr>
        <w:t>Пресс-релиз</w:t>
      </w:r>
    </w:p>
    <w:p>
      <w:pPr>
        <w:pStyle w:val="BodyText"/>
        <w:bidi w:val="0"/>
        <w:spacing w:lineRule="auto" w:line="360" w:before="0" w:after="113"/>
        <w:ind w:hanging="0"/>
        <w:jc w:val="center"/>
        <w:rPr/>
      </w:pPr>
      <w:r>
        <w:rPr>
          <w:rStyle w:val="Strong"/>
          <w:rFonts w:cs="Liberation Serif" w:ascii="Liberation Serif" w:hAnsi="Liberation Serif"/>
          <w:sz w:val="24"/>
          <w:szCs w:val="24"/>
          <w:shd w:fill="auto" w:val="clear"/>
        </w:rPr>
        <w:t>Египет в свете двух пограничных переходов: Рафах, который полностью закрыт, и Таба открытый настежь!</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Во</w:t>
      </w:r>
      <w:r>
        <w:rPr>
          <w:rFonts w:cs="Liberation Serif" w:ascii="Liberation Serif" w:hAnsi="Liberation Serif"/>
          <w:sz w:val="24"/>
          <w:szCs w:val="24"/>
          <w:shd w:fill="auto" w:val="clear"/>
        </w:rPr>
        <w:t xml:space="preserve"> время больших переломных моментов обнажается истинная сущность режимов, проявляются позиции, которые уже не способна скрыть никакая медийная пропаганда. </w:t>
      </w:r>
      <w:r>
        <w:rPr>
          <w:rFonts w:cs="Liberation Serif" w:ascii="Liberation Serif" w:hAnsi="Liberation Serif"/>
          <w:sz w:val="24"/>
          <w:szCs w:val="24"/>
          <w:shd w:fill="auto" w:val="clear"/>
        </w:rPr>
        <w:t>В</w:t>
      </w:r>
      <w:r>
        <w:rPr>
          <w:rFonts w:cs="Liberation Serif" w:ascii="Liberation Serif" w:hAnsi="Liberation Serif"/>
          <w:sz w:val="24"/>
          <w:szCs w:val="24"/>
          <w:shd w:fill="auto" w:val="clear"/>
        </w:rPr>
        <w:t xml:space="preserve"> последние дни, на фоне войны Америки и еврейского образования против Ирана, проявился крайне показательный эпизод, отражающий характер политики, посредством которой управляется Египет, его место в регионе, а также степень господства Америки и еврейского образования на Ближнем Востоке. Когда Газа и все её жители задыхались под бомбардировками, блокадой и голодом, переход Рафах оставался закрытым перед населением сектора, оставляя их на произвол судьбы. Однако наряду с этим ворота погранперехода Таба были распахнуты для тысяч евреев, хлынувших на Синай убегая от войны.</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Одного этого эпизода достаточно, чтобы поставить вопрос ребром: что это за политика, при которой двери Египта открыты для тех, кто захватывает земли мусульман и убивает их сыновей, и в то же время закрыты перед нашими братьями, которым мы обязаны оказать помощь, защищать и более того обязаны освободить их земли?!</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За последние дни переход Таба фактически превратился в коридор, по которому тысячи евреев и иностранных граждан из оккупированной Палестины направлялись на Синай, откуда следовали в аэропорт Шарм-эш-Шейха, а затем покидали регион, отправляясь в Европу и другие страны, спасаясь от войны и закрытия воздушного пространства еврейского образования. Пока на дороге к переходу выстраивались очереди и этим людям позволялось беспрепятственно пересекать границу, жители Газы, находясь всего в нескольких десятках километров, живут в условиях удушающей блокады, будучи лишёнными даже самых элементарных средств к существованию.</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Эта картина является естественным отражением политической реальности, сложившейся ещё до подписания соглашения Кэмп-Дэвид, которое поставило точку в выходе Египта из противостояния с еврейским образованием и связало его политические и силовые решения с курсом Америки. С тех пор восточные рубежи Египта превратились из линии фронта против оккупации в стену, окружившую Газу и лишившую её жизненно важных ресурсов. Фактически же эта реальность начала формироваться с момента прихода к власти в Египте военных, ориентированных на Америку, после революции июля 1952 года, когда в стране было утверждено влияние Америки, вместо прежнего британского влияния.</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Тот, кто видит контрольно-пропускной пункт Рафах, осознаёт весь масштаб трагедии. Газа, где проживает более двух миллионов человек, уже долгие годы живёт в условиях удушающей блокады. Её жители зависят от гуманитарной помощи, поступающей в ограниченных объёмах, а наряду с этим им отказывают в свободе передвижения, в возможности получить лечение и выехать за пределы сектора. Граница превратилась из пути спасения и поддержки в инструмент давления на население Газы.</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В то же время, когда евреям понадобился безопасный выход, перед ними дорога через Синай была полностью открыта, как будто эта земля, на которой проливалась кровь народа Египта и его солдат в длительных войнах, является безопасным коридором для тех, кто захватывает их земли и убивает их сыновей.</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Это вопиющее противоречие невозможно понять иначе как в рамках политики, которой десятилетиями руководствовались страны региона, где режимы, связанные с Западом, выступают в роли подлинного «железного купола», который обеспечивает защиту и безопасность еврейского образования и гарантирует его стабильность — даже ценой крови народа Египта, блокады мусульман в Газе, оставляя их на произвол судьбы.</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Таким образом речь идет не просто об открытии или закрытии того или иного пограничного перехода. Речь идёт о политической лояльности, определяющей ориентиры: быть на стороне Уммы и её интересов или же служить западным проектам, защищающим захватническое образование и мешающим Умме вернуть себе силу, власть и освободить свои земли.</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Египетский режим не рассматривает Палестину как оккупированную землю, которую необходимо освободить. Он смотрит на этот вопросом как на проблему безопасности, управляемую в соответствии с международными и региональными договорённостями. Поэтому блокада является политическим инструментом, а пограничные переходы —  средством давления вместо того, чтобы быть путём поддержки и помощи.</w:t>
      </w:r>
    </w:p>
    <w:p>
      <w:pPr>
        <w:pStyle w:val="BodyText"/>
        <w:bidi w:val="0"/>
        <w:spacing w:lineRule="auto" w:line="360" w:before="0" w:after="113"/>
        <w:ind w:firstLine="567"/>
        <w:jc w:val="both"/>
        <w:rPr>
          <w:highlight w:val="none"/>
          <w:shd w:fill="auto" w:val="clear"/>
        </w:rPr>
      </w:pPr>
      <w:r>
        <w:rPr>
          <w:rFonts w:cs="Liberation Serif" w:ascii="Liberation Serif" w:hAnsi="Liberation Serif"/>
          <w:sz w:val="24"/>
          <w:szCs w:val="24"/>
          <w:shd w:fill="auto" w:val="clear"/>
        </w:rPr>
        <w:t>То, что происходит сегодня, раскрывает глубину упадка, до которого дошли режимы, управляющие мусульманскими странами. Границы, прочерченные колониализмом, стали линиями, разделяющими мусульман, мешающими им поддерживать друг друга, оставаясь при этом открытыми для их врагов.</w:t>
      </w:r>
    </w:p>
    <w:p>
      <w:pPr>
        <w:pStyle w:val="BodyText"/>
        <w:bidi w:val="0"/>
        <w:spacing w:lineRule="auto" w:line="360" w:before="0" w:after="113"/>
        <w:ind w:firstLine="567"/>
        <w:jc w:val="both"/>
        <w:rPr/>
      </w:pPr>
      <w:r>
        <w:rPr>
          <w:rStyle w:val="Strong"/>
          <w:rFonts w:cs="Liberation Serif" w:ascii="Liberation Serif" w:hAnsi="Liberation Serif"/>
          <w:sz w:val="24"/>
          <w:szCs w:val="24"/>
          <w:shd w:fill="auto" w:val="clear"/>
        </w:rPr>
        <w:t xml:space="preserve">О народ Египта! </w:t>
      </w:r>
      <w:r>
        <w:rPr>
          <w:rFonts w:cs="Liberation Serif" w:ascii="Liberation Serif" w:hAnsi="Liberation Serif"/>
          <w:sz w:val="24"/>
          <w:szCs w:val="24"/>
          <w:shd w:fill="auto" w:val="clear"/>
        </w:rPr>
        <w:t>Ислам не сделал национальные границы тем критерием, который определяет позицию мусульман. Он установил иной критерий, а именно акыду, объединяющую мусульман. Мусульманин — брат мусульманину: его кровь — его кровь, его земля — его земля, и его дело — его дело. Поэтому блокада Газы — это не только проблема народа Палестины; это проблема всей Уммы, являющаяся испытанием её чести, искренности и верности своей религии.</w:t>
      </w:r>
    </w:p>
    <w:p>
      <w:pPr>
        <w:pStyle w:val="BodyText"/>
        <w:bidi w:val="0"/>
        <w:spacing w:lineRule="auto" w:line="360" w:before="0" w:after="113"/>
        <w:ind w:firstLine="567"/>
        <w:jc w:val="both"/>
        <w:rPr/>
      </w:pPr>
      <w:r>
        <w:rPr>
          <w:rStyle w:val="Strong"/>
          <w:rFonts w:cs="Liberation Serif" w:ascii="Liberation Serif" w:hAnsi="Liberation Serif"/>
          <w:sz w:val="24"/>
          <w:szCs w:val="24"/>
          <w:shd w:fill="auto" w:val="clear"/>
        </w:rPr>
        <w:t xml:space="preserve">О воины Египта! </w:t>
      </w:r>
      <w:r>
        <w:rPr>
          <w:rFonts w:cs="Liberation Serif" w:ascii="Liberation Serif" w:hAnsi="Liberation Serif"/>
          <w:sz w:val="24"/>
          <w:szCs w:val="24"/>
          <w:shd w:fill="auto" w:val="clear"/>
        </w:rPr>
        <w:t>Сегодня Умме нужны не пламенные речи и лозунги. Ей нужны люди, осознающие, что сила имеющаяся в их руках — это аманат, возложенный на их плечи, и за этот аманат им предстоит держать ответ в тот День, когда они предстанут перед Аллахом. Будьте же такими, какими пожелал видеть вас Аллах: воинами Ислама, защитниками Уммы, мечом, рассекающим несправедливость и восстанавливающим величие Уммы под сенью Ислама и его государства — Праведного Халифата по методу пророчества.</w:t>
      </w:r>
    </w:p>
    <w:p>
      <w:pPr>
        <w:pStyle w:val="BodyText"/>
        <w:widowControl/>
        <w:suppressAutoHyphens w:val="true"/>
        <w:bidi w:val="1"/>
        <w:spacing w:lineRule="auto" w:line="360" w:before="0" w:after="113"/>
        <w:ind w:firstLine="567" w:start="0" w:end="0"/>
        <w:jc w:val="both"/>
        <w:rPr>
          <w:rFonts w:cs="Scheherazade"/>
          <w:highlight w:val="none"/>
          <w:shd w:fill="auto" w:val="clear"/>
        </w:rPr>
      </w:pPr>
      <w:r>
        <w:rPr>
          <w:rFonts w:ascii="Liberation Serif" w:hAnsi="Liberation Serif" w:cs="Scheherazade"/>
          <w:sz w:val="32"/>
          <w:sz w:val="32"/>
          <w:szCs w:val="32"/>
          <w:shd w:fill="auto" w:val="clear"/>
          <w:rtl w:val="true"/>
        </w:rPr>
        <w:t>وَمَا لَكُمْ لَا تُقَاتِلُونَ فِي سَبِيلِ اللَّهِ وَالْمُسْتَضْعَفِينَ مِنَ الرِّجَالِ وَالنِّسَاءِ وَالْوِلْدَانِ الَّذِينَ يَقُولُونَ رَبَّنَا أَخْرِجْنَا مِنْ هَٰذِهِ الْقَرْيَةِ الظَّالِمِ أَهْلُهَا وَاجْعَل لَّنَا مِن لَّدُنكَ وَلِيّاً وَاجْعَل لَّنَا مِن لَّدُنكَ نَصِيراً</w:t>
      </w:r>
    </w:p>
    <w:p>
      <w:pPr>
        <w:pStyle w:val="BodyText"/>
        <w:bidi w:val="0"/>
        <w:spacing w:lineRule="auto" w:line="360" w:before="0" w:after="113"/>
        <w:ind w:firstLine="567"/>
        <w:jc w:val="both"/>
        <w:rPr>
          <w:highlight w:val="none"/>
          <w:shd w:fill="auto" w:val="clear"/>
        </w:rPr>
      </w:pPr>
      <w:r>
        <w:rPr>
          <w:rFonts w:cs="Liberation Serif" w:ascii="Liberation Serif" w:hAnsi="Liberation Serif"/>
          <w:b/>
          <w:bCs/>
          <w:sz w:val="24"/>
          <w:szCs w:val="24"/>
          <w:shd w:fill="auto" w:val="clear"/>
        </w:rPr>
        <w:t>«Отчего вам не сражаться на пути Аллаха и ради слабых мужчин, женщин и детей, которые говорят: «Господь наш! Выведи нас из этого города, жители которого являются беззаконниками. Назначь нам от Себя покровителя и назначь нам от Себя помощника»?»</w:t>
      </w:r>
      <w:r>
        <w:rPr>
          <w:rFonts w:cs="Liberation Serif" w:ascii="Liberation Serif" w:hAnsi="Liberation Serif"/>
          <w:sz w:val="24"/>
          <w:szCs w:val="24"/>
          <w:shd w:fill="auto" w:val="clear"/>
        </w:rPr>
        <w:t xml:space="preserve"> (4:75).</w:t>
      </w:r>
    </w:p>
    <w:p>
      <w:pPr>
        <w:pStyle w:val="BodyText"/>
        <w:bidi w:val="0"/>
        <w:spacing w:lineRule="auto" w:line="360" w:before="0" w:after="113"/>
        <w:ind w:firstLine="567"/>
        <w:jc w:val="both"/>
        <w:rPr>
          <w:highlight w:val="none"/>
          <w:shd w:fill="auto" w:val="clear"/>
        </w:rPr>
      </w:pPr>
      <w:r>
        <w:rPr>
          <w:rFonts w:cs="Liberation Serif" w:ascii="Liberation Serif" w:hAnsi="Liberation Serif"/>
          <w:b/>
          <w:bCs/>
          <w:sz w:val="24"/>
          <w:szCs w:val="24"/>
          <w:shd w:fill="auto" w:val="clear"/>
        </w:rPr>
        <w:t>Информационный офис Хизб ут-Тахрир, Египет</w:t>
      </w:r>
    </w:p>
    <w:sectPr>
      <w:footerReference w:type="even" r:id="rId3"/>
      <w:footerReference w:type="default" r:id="rId4"/>
      <w:footerReference w:type="first" r:id="rId5"/>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Calibri">
    <w:charset w:val="01" w:characterSet="utf-8"/>
    <w:family w:val="roman"/>
    <w:pitch w:val="variable"/>
  </w:font>
  <w:font w:name="Segoe UI">
    <w:charset w:val="01" w:characterSet="utf-8"/>
    <w:family w:val="roman"/>
    <w:pitch w:val="variable"/>
  </w:font>
  <w:font w:name="Liberation Sans">
    <w:altName w:val="Arial"/>
    <w:charset w:val="01" w:characterSet="utf-8"/>
    <w:family w:val="roman"/>
    <w:pitch w:val="variable"/>
  </w:font>
  <w:font w:name="KFGQPC Uthmanic Script HAFS">
    <w:charset w:val="01" w:characterSet="utf-8"/>
    <w:family w:val="roman"/>
    <w:pitch w:val="variable"/>
  </w:font>
  <w:font w:name="Times New Roman">
    <w:charset w:val="01" w:characterSet="utf-8"/>
    <w:family w:val="roman"/>
    <w:pitch w:val="variable"/>
  </w:font>
  <w:font w:name="Scheherazade">
    <w:charset w:val="01" w:characterSet="utf-8"/>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1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6"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01DC8578">
              <wp:simplePos x="0" y="0"/>
              <wp:positionH relativeFrom="page">
                <wp:posOffset>4738370</wp:posOffset>
              </wp:positionH>
              <wp:positionV relativeFrom="paragraph">
                <wp:posOffset>-34290</wp:posOffset>
              </wp:positionV>
              <wp:extent cx="1892935" cy="544830"/>
              <wp:effectExtent l="635" t="0" r="0" b="0"/>
              <wp:wrapNone/>
              <wp:docPr id="7"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18" wp14:anchorId="2464A1FE">
              <wp:simplePos x="0" y="0"/>
              <wp:positionH relativeFrom="page">
                <wp:posOffset>1228090</wp:posOffset>
              </wp:positionH>
              <wp:positionV relativeFrom="paragraph">
                <wp:posOffset>62230</wp:posOffset>
              </wp:positionV>
              <wp:extent cx="1844675" cy="240030"/>
              <wp:effectExtent l="635" t="0" r="0" b="0"/>
              <wp:wrapNone/>
              <wp:docPr id="8" name="Надпись 2"/>
              <a:graphic xmlns:a="http://schemas.openxmlformats.org/drawingml/2006/main">
                <a:graphicData uri="http://schemas.microsoft.com/office/word/2010/wordprocessingShape">
                  <wps:wsp>
                    <wps:cNvSpPr/>
                    <wps:spPr>
                      <a:xfrm>
                        <a:off x="0" y="0"/>
                        <a:ext cx="1844640" cy="240120"/>
                      </a:xfrm>
                      <a:prstGeom prst="rect">
                        <a:avLst/>
                      </a:prstGeom>
                      <a:noFill/>
                      <a:ln w="9525">
                        <a:noFill/>
                      </a:ln>
                    </wps:spPr>
                    <wps:style>
                      <a:lnRef idx="0"/>
                      <a:fillRef idx="0"/>
                      <a:effectRef idx="0"/>
                      <a:fontRef idx="minor"/>
                    </wps:style>
                    <wps:txbx>
                      <w:txbxContent>
                        <w:p>
                          <w:pPr>
                            <w:pStyle w:val="Style34"/>
                            <w:rPr/>
                          </w:pPr>
                          <w:r>
                            <w:rPr>
                              <w:color w:val="000000"/>
                            </w:rPr>
                            <w:t xml:space="preserve">Региональный сайт: </w:t>
                          </w:r>
                          <w:hyperlink r:id="rId5">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6.7pt;margin-top:4.9pt;width:145.2pt;height:18.85pt;mso-wrap-style:square;v-text-anchor:top;mso-position-horizontal-relative:page" wp14:anchorId="2464A1FE">
              <v:fill o:detectmouseclick="t" on="false"/>
              <v:stroke color="#3465a4" weight="9360" joinstyle="round" endcap="flat"/>
              <v:textbox>
                <w:txbxContent>
                  <w:p>
                    <w:pPr>
                      <w:pStyle w:val="Style34"/>
                      <w:rPr/>
                    </w:pPr>
                    <w:r>
                      <w:rPr>
                        <w:color w:val="000000"/>
                      </w:rPr>
                      <w:t xml:space="preserve">Региональный сайт: </w:t>
                    </w:r>
                    <w:hyperlink r:id="rId7">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8">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9"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01DC8578">
              <wp:simplePos x="0" y="0"/>
              <wp:positionH relativeFrom="page">
                <wp:posOffset>4738370</wp:posOffset>
              </wp:positionH>
              <wp:positionV relativeFrom="paragraph">
                <wp:posOffset>-34290</wp:posOffset>
              </wp:positionV>
              <wp:extent cx="1892935" cy="544830"/>
              <wp:effectExtent l="635" t="0" r="0" b="0"/>
              <wp:wrapNone/>
              <wp:docPr id="10"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18" wp14:anchorId="2464A1FE">
              <wp:simplePos x="0" y="0"/>
              <wp:positionH relativeFrom="page">
                <wp:posOffset>1228090</wp:posOffset>
              </wp:positionH>
              <wp:positionV relativeFrom="paragraph">
                <wp:posOffset>62230</wp:posOffset>
              </wp:positionV>
              <wp:extent cx="1844675" cy="240030"/>
              <wp:effectExtent l="635" t="0" r="0" b="0"/>
              <wp:wrapNone/>
              <wp:docPr id="11" name="Надпись 2"/>
              <a:graphic xmlns:a="http://schemas.openxmlformats.org/drawingml/2006/main">
                <a:graphicData uri="http://schemas.microsoft.com/office/word/2010/wordprocessingShape">
                  <wps:wsp>
                    <wps:cNvSpPr/>
                    <wps:spPr>
                      <a:xfrm>
                        <a:off x="0" y="0"/>
                        <a:ext cx="1844640" cy="240120"/>
                      </a:xfrm>
                      <a:prstGeom prst="rect">
                        <a:avLst/>
                      </a:prstGeom>
                      <a:noFill/>
                      <a:ln w="9525">
                        <a:noFill/>
                      </a:ln>
                    </wps:spPr>
                    <wps:style>
                      <a:lnRef idx="0"/>
                      <a:fillRef idx="0"/>
                      <a:effectRef idx="0"/>
                      <a:fontRef idx="minor"/>
                    </wps:style>
                    <wps:txbx>
                      <w:txbxContent>
                        <w:p>
                          <w:pPr>
                            <w:pStyle w:val="Style34"/>
                            <w:rPr/>
                          </w:pPr>
                          <w:r>
                            <w:rPr>
                              <w:color w:val="000000"/>
                            </w:rPr>
                            <w:t xml:space="preserve">Региональный сайт: </w:t>
                          </w:r>
                          <w:hyperlink r:id="rId5">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6.7pt;margin-top:4.9pt;width:145.2pt;height:18.85pt;mso-wrap-style:square;v-text-anchor:top;mso-position-horizontal-relative:page" wp14:anchorId="2464A1FE">
              <v:fill o:detectmouseclick="t" on="false"/>
              <v:stroke color="#3465a4" weight="9360" joinstyle="round" endcap="flat"/>
              <v:textbox>
                <w:txbxContent>
                  <w:p>
                    <w:pPr>
                      <w:pStyle w:val="Style34"/>
                      <w:rPr/>
                    </w:pPr>
                    <w:r>
                      <w:rPr>
                        <w:color w:val="000000"/>
                      </w:rPr>
                      <w:t xml:space="preserve">Региональный сайт: </w:t>
                    </w:r>
                    <w:hyperlink r:id="rId7">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8">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russianLow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bullet"/>
      <w:lvlText w:val="–"/>
      <w:lvlJc w:val="start"/>
      <w:pPr>
        <w:tabs>
          <w:tab w:val="num" w:pos="0"/>
        </w:tabs>
        <w:ind w:start="1429" w:hanging="360"/>
      </w:pPr>
      <w:rPr>
        <w:rFonts w:ascii="Times New Roman" w:hAnsi="Times New Roman" w:cs="Times New Roman" w:hint="default"/>
      </w:rPr>
    </w:lvl>
    <w:lvl w:ilvl="1">
      <w:start w:val="1"/>
      <w:numFmt w:val="bullet"/>
      <w:lvlText w:val="o"/>
      <w:lvlJc w:val="start"/>
      <w:pPr>
        <w:tabs>
          <w:tab w:val="num" w:pos="0"/>
        </w:tabs>
        <w:ind w:start="2149" w:hanging="360"/>
      </w:pPr>
      <w:rPr>
        <w:rFonts w:ascii="Courier New" w:hAnsi="Courier New" w:cs="Courier New" w:hint="default"/>
      </w:rPr>
    </w:lvl>
    <w:lvl w:ilvl="2">
      <w:start w:val="1"/>
      <w:numFmt w:val="bullet"/>
      <w:lvlText w:val=""/>
      <w:lvlJc w:val="start"/>
      <w:pPr>
        <w:tabs>
          <w:tab w:val="num" w:pos="0"/>
        </w:tabs>
        <w:ind w:start="2869" w:hanging="360"/>
      </w:pPr>
      <w:rPr>
        <w:rFonts w:ascii="Wingdings" w:hAnsi="Wingdings" w:cs="Wingdings" w:hint="default"/>
      </w:rPr>
    </w:lvl>
    <w:lvl w:ilvl="3">
      <w:start w:val="1"/>
      <w:numFmt w:val="bullet"/>
      <w:lvlText w:val=""/>
      <w:lvlJc w:val="start"/>
      <w:pPr>
        <w:tabs>
          <w:tab w:val="num" w:pos="0"/>
        </w:tabs>
        <w:ind w:start="3589" w:hanging="360"/>
      </w:pPr>
      <w:rPr>
        <w:rFonts w:ascii="Symbol" w:hAnsi="Symbol" w:cs="Symbol" w:hint="default"/>
      </w:rPr>
    </w:lvl>
    <w:lvl w:ilvl="4">
      <w:start w:val="1"/>
      <w:numFmt w:val="bullet"/>
      <w:lvlText w:val="o"/>
      <w:lvlJc w:val="start"/>
      <w:pPr>
        <w:tabs>
          <w:tab w:val="num" w:pos="0"/>
        </w:tabs>
        <w:ind w:start="4309" w:hanging="360"/>
      </w:pPr>
      <w:rPr>
        <w:rFonts w:ascii="Courier New" w:hAnsi="Courier New" w:cs="Courier New" w:hint="default"/>
      </w:rPr>
    </w:lvl>
    <w:lvl w:ilvl="5">
      <w:start w:val="1"/>
      <w:numFmt w:val="bullet"/>
      <w:lvlText w:val=""/>
      <w:lvlJc w:val="start"/>
      <w:pPr>
        <w:tabs>
          <w:tab w:val="num" w:pos="0"/>
        </w:tabs>
        <w:ind w:start="5029" w:hanging="360"/>
      </w:pPr>
      <w:rPr>
        <w:rFonts w:ascii="Wingdings" w:hAnsi="Wingdings" w:cs="Wingdings" w:hint="default"/>
      </w:rPr>
    </w:lvl>
    <w:lvl w:ilvl="6">
      <w:start w:val="1"/>
      <w:numFmt w:val="bullet"/>
      <w:lvlText w:val=""/>
      <w:lvlJc w:val="start"/>
      <w:pPr>
        <w:tabs>
          <w:tab w:val="num" w:pos="0"/>
        </w:tabs>
        <w:ind w:start="5749" w:hanging="360"/>
      </w:pPr>
      <w:rPr>
        <w:rFonts w:ascii="Symbol" w:hAnsi="Symbol" w:cs="Symbol" w:hint="default"/>
      </w:rPr>
    </w:lvl>
    <w:lvl w:ilvl="7">
      <w:start w:val="1"/>
      <w:numFmt w:val="bullet"/>
      <w:lvlText w:val="o"/>
      <w:lvlJc w:val="start"/>
      <w:pPr>
        <w:tabs>
          <w:tab w:val="num" w:pos="0"/>
        </w:tabs>
        <w:ind w:start="6469" w:hanging="360"/>
      </w:pPr>
      <w:rPr>
        <w:rFonts w:ascii="Courier New" w:hAnsi="Courier New" w:cs="Courier New" w:hint="default"/>
      </w:rPr>
    </w:lvl>
    <w:lvl w:ilvl="8">
      <w:start w:val="1"/>
      <w:numFmt w:val="bullet"/>
      <w:lvlText w:val=""/>
      <w:lvlJc w:val="start"/>
      <w:pPr>
        <w:tabs>
          <w:tab w:val="num" w:pos="0"/>
        </w:tabs>
        <w:ind w:start="7189" w:hanging="360"/>
      </w:pPr>
      <w:rPr>
        <w:rFonts w:ascii="Wingdings" w:hAnsi="Wingdings" w:cs="Wingdings" w:hint="default"/>
      </w:rPr>
    </w:lvl>
  </w:abstractNum>
  <w:abstractNum w:abstractNumId="4">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4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star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685c43"/>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rong">
    <w:name w:val="Strong"/>
    <w:qFormat/>
    <w:rPr>
      <w:b/>
      <w:bCs/>
    </w:rPr>
  </w:style>
  <w:style w:type="paragraph" w:styleId="Style21">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2">
    <w:name w:val="Указатель"/>
    <w:basedOn w:val="Normal"/>
    <w:qFormat/>
    <w:pPr>
      <w:suppressLineNumbers/>
    </w:pPr>
    <w:rPr>
      <w:rFonts w:cs="Noto Sans Devanagari"/>
    </w:rPr>
  </w:style>
  <w:style w:type="paragraph" w:styleId="Style23" w:customStyle="1">
    <w:name w:val="Список (Маркированный)"/>
    <w:basedOn w:val="Style30"/>
    <w:qFormat/>
    <w:rsid w:val="005d229a"/>
    <w:pPr>
      <w:numPr>
        <w:ilvl w:val="0"/>
        <w:numId w:val="3"/>
      </w:numPr>
      <w:ind w:hanging="357" w:start="714"/>
    </w:pPr>
    <w:rPr/>
  </w:style>
  <w:style w:type="paragraph" w:styleId="Style24"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5"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6" w:customStyle="1">
    <w:name w:val="Список (Нумерованный)"/>
    <w:qFormat/>
    <w:rsid w:val="00d27012"/>
    <w:pPr>
      <w:widowControl/>
      <w:numPr>
        <w:ilvl w:val="0"/>
        <w:numId w:val="1"/>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en-US" w:bidi="ar-SA"/>
    </w:rPr>
  </w:style>
  <w:style w:type="paragraph" w:styleId="Style27"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28" w:customStyle="1">
    <w:name w:val="Основной заголовок"/>
    <w:next w:val="Style30"/>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29" w:customStyle="1">
    <w:name w:val="Список (Буквенный)"/>
    <w:qFormat/>
    <w:rsid w:val="00d27012"/>
    <w:pPr>
      <w:widowControl w:val="false"/>
      <w:numPr>
        <w:ilvl w:val="0"/>
        <w:numId w:val="2"/>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ru-RU" w:bidi="ar-SA"/>
    </w:rPr>
  </w:style>
  <w:style w:type="paragraph" w:styleId="Style30"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1"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Подзаголовки"/>
    <w:basedOn w:val="Normal"/>
    <w:next w:val="Style30"/>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4"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5">
    <w:name w:val="Содержимое врезки"/>
    <w:basedOn w:val="Normal"/>
    <w:qFormat/>
    <w:pPr/>
    <w:rPr/>
  </w:style>
  <w:style w:type="paragraph" w:styleId="Style36">
    <w:name w:val="Колонтитул"/>
    <w:basedOn w:val="Normal"/>
    <w:qFormat/>
    <w:pPr/>
    <w:rPr/>
  </w:style>
  <w:style w:type="paragraph" w:styleId="Footer">
    <w:name w:val="Footer"/>
    <w:basedOn w:val="Style36"/>
    <w:pPr/>
    <w:rPr/>
  </w:style>
  <w:style w:type="numbering" w:styleId="Style37"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http://www.hizb.net/" TargetMode="External"/><Relationship Id="rId6" Type="http://schemas.openxmlformats.org/officeDocument/2006/relationships/hyperlink" Target="mailto:info@hizb.net" TargetMode="External"/><Relationship Id="rId7" Type="http://schemas.openxmlformats.org/officeDocument/2006/relationships/hyperlink" Target="http://www.hizb.net/" TargetMode="External"/><Relationship Id="rId8" Type="http://schemas.openxmlformats.org/officeDocument/2006/relationships/hyperlink" Target="mailto:info@hizb.net" TargetMode="External"/>
</Relationships>
</file>

<file path=word/_rels/footer3.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http://www.hizb.net/" TargetMode="External"/><Relationship Id="rId6" Type="http://schemas.openxmlformats.org/officeDocument/2006/relationships/hyperlink" Target="mailto:info@hizb.net" TargetMode="External"/><Relationship Id="rId7" Type="http://schemas.openxmlformats.org/officeDocument/2006/relationships/hyperlink" Target="http://www.hizb.net/" TargetMode="External"/><Relationship Id="rId8" Type="http://schemas.openxmlformats.org/officeDocument/2006/relationships/hyperlink" Target="mailto:info@hizb.net"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Egypt_MO.dotx</Template>
  <TotalTime>128</TotalTime>
  <Application>LibreOffice/7.6.7.2$Linux_X86_64 LibreOffice_project/60$Build-2</Application>
  <AppVersion>15.0000</AppVersion>
  <Pages>3</Pages>
  <Words>874</Words>
  <Characters>5500</Characters>
  <CharactersWithSpaces>6360</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2026-03-13T23:26:54Z</dcterms:created>
  <dc:creator/>
  <dc:description/>
  <dc:language>ru-RU</dc:language>
  <cp:lastModifiedBy/>
  <cp:lastPrinted>2016-10-19T12:17:00Z</cp:lastPrinted>
  <dcterms:modified xsi:type="dcterms:W3CDTF">2026-03-16T09:18:00Z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file>