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34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36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668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Среда, 22 Рамадан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5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Среда, 22 Рамадан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8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294640"/>
                <wp:effectExtent l="0" t="0" r="0" b="0"/>
                <wp:wrapNone/>
                <wp:docPr id="3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294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11.03.2026 г.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113.4pt;width:73.95pt;height:23.15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>11.03.2026 г.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40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668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056 / 1447 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056 / 1447 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42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3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spacing w:lineRule="auto" w:line="276"/>
        <w:rPr/>
      </w:pPr>
      <w:r>
        <w:rPr/>
      </w:r>
    </w:p>
    <w:p>
      <w:pPr>
        <w:pStyle w:val="Style33"/>
        <w:spacing w:lineRule="auto" w:line="276" w:before="0" w:after="120"/>
        <w:rPr>
          <w:u w:val="single"/>
        </w:rPr>
      </w:pPr>
      <w:r>
        <w:rPr>
          <w:rStyle w:val="Style20"/>
          <w:lang w:val="ru-RU"/>
        </w:rPr>
        <w:t>Пресс-релиз</w:t>
      </w:r>
    </w:p>
    <w:p>
      <w:pPr>
        <w:pStyle w:val="Style32"/>
        <w:spacing w:lineRule="auto" w:line="276" w:before="0" w:after="120"/>
        <w:ind w:hanging="0"/>
        <w:jc w:val="center"/>
        <w:rPr>
          <w:b/>
          <w:bCs/>
        </w:rPr>
      </w:pPr>
      <w:r>
        <w:rPr>
          <w:b/>
          <w:bCs/>
        </w:rPr>
        <w:t>Иран победит Америку, только установив Халифат по методу пророчества,</w:t>
      </w:r>
    </w:p>
    <w:p>
      <w:pPr>
        <w:pStyle w:val="Style32"/>
        <w:spacing w:lineRule="auto" w:line="276" w:before="0" w:after="120"/>
        <w:ind w:firstLine="567"/>
        <w:jc w:val="center"/>
        <w:rPr>
          <w:b/>
          <w:bCs/>
        </w:rPr>
      </w:pPr>
      <w:r>
        <w:rPr>
          <w:b/>
          <w:bCs/>
        </w:rPr>
        <w:t>а не сохранив республиканскую систему</w:t>
      </w:r>
    </w:p>
    <w:p>
      <w:pPr>
        <w:pStyle w:val="Style32"/>
        <w:spacing w:lineRule="auto" w:line="360" w:before="0" w:after="120"/>
        <w:ind w:firstLine="567"/>
        <w:rPr/>
      </w:pPr>
      <w:r>
        <w:rPr/>
        <w:t>Временный руководящий совет в Иране большинством голосов членов Совета экспертов назначил новым верховным лидером Моджтабу Хаменеи, сына верховного лидера Али Хаменеи. Это произошло после убийства его отца 28 февраля. Корпус стражей исламской революции и Вооружённые силы объявили о своей верности новому лидеру, тогда как президент США Трамп отверг его избрание и пригрозил вмешательством. В четверг, 5 марта 2026 года, Трамп заявил, что хочет лично участвовать в выборе следующего иранского верховного лидера, считая, что возможное избрание Моджтабы Хаменеи в качестве преемника его отца будет неприемлемым результатом.</w:t>
      </w:r>
    </w:p>
    <w:p>
      <w:pPr>
        <w:pStyle w:val="Style32"/>
        <w:spacing w:lineRule="auto" w:line="360" w:before="0" w:after="120"/>
        <w:ind w:firstLine="567"/>
        <w:rPr/>
      </w:pPr>
      <w:r>
        <w:rPr/>
        <w:t>Упорство Ирана в сохранении республиканской системы и продолжении власти мулл не выведет Иран из кризиса и не позволит ему одержать победу над главой неверия — Америкой. Если же он примет систему Халифата, то сможет добиться победы над Америкой по нескольким причинам, среди которых:</w:t>
      </w:r>
    </w:p>
    <w:p>
      <w:pPr>
        <w:pStyle w:val="Style32"/>
        <w:spacing w:lineRule="auto" w:line="360" w:before="0" w:after="120"/>
        <w:ind w:firstLine="567"/>
        <w:rPr/>
      </w:pPr>
      <w:r>
        <w:rPr/>
        <w:t>1. Система Халифата — это единственная система правления в Исламе. Именно через неё осуществляется правление «согласно тому, что ниспослал Аллах». Это обязанность, сохраняющая остальные обязанности, и шариатская система, посредством которой Аллах дарует победу над её врагом. Передано от Абу Хазима, который сказал:</w:t>
      </w:r>
    </w:p>
    <w:p>
      <w:pPr>
        <w:pStyle w:val="Style32"/>
        <w:widowControl/>
        <w:suppressAutoHyphens w:val="true"/>
        <w:bidi w:val="1"/>
        <w:spacing w:lineRule="auto" w:line="360" w:before="0" w:after="120"/>
        <w:ind w:firstLine="567" w:left="0" w:right="0"/>
        <w:jc w:val="both"/>
        <w:rPr>
          <w:rFonts w:cs="Scheherazade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</w:rPr>
        <w:t>قَاعَدْتُ أَبَا هُرَيْرَةَ خَمْسَ سِنِينَ فَسَمِعْتُهُ يُحَدِّثُ عَنِ النَّبِيِّ ﷺ قَالَ</w:t>
      </w:r>
      <w:r>
        <w:rPr>
          <w:rFonts w:cs="Scheherazade" w:ascii="Traditional Arabic" w:hAnsi="Traditional Arabic"/>
          <w:sz w:val="32"/>
          <w:szCs w:val="32"/>
          <w:rtl w:val="true"/>
        </w:rPr>
        <w:t xml:space="preserve">: </w:t>
      </w:r>
      <w:r>
        <w:rPr>
          <w:rFonts w:ascii="Traditional Arabic" w:hAnsi="Traditional Arabic" w:cs="Scheherazade"/>
          <w:sz w:val="32"/>
          <w:sz w:val="32"/>
          <w:szCs w:val="32"/>
          <w:rtl w:val="true"/>
        </w:rPr>
        <w:t>كَانَتْ بَنُو إِسْرَائِيلَ تَسُوسُهُمُ الْأَنْبِيَاءُ كُلَّمَا هَلَكَ نَبِيٌّ خَلَفَهُ نَبِيٌّ وَإِنَّهُ لَا نَبِيَّ بَعْدِي وَسَتَكُونُ خُلَفَاءُ فَتَكْثُرُ قَالُوا</w:t>
      </w:r>
      <w:r>
        <w:rPr>
          <w:rFonts w:cs="Scheherazade" w:ascii="Traditional Arabic" w:hAnsi="Traditional Arabic"/>
          <w:sz w:val="32"/>
          <w:szCs w:val="32"/>
          <w:rtl w:val="true"/>
        </w:rPr>
        <w:t xml:space="preserve">: </w:t>
      </w:r>
      <w:r>
        <w:rPr>
          <w:rFonts w:ascii="Traditional Arabic" w:hAnsi="Traditional Arabic" w:cs="Scheherazade"/>
          <w:sz w:val="32"/>
          <w:sz w:val="32"/>
          <w:szCs w:val="32"/>
          <w:rtl w:val="true"/>
        </w:rPr>
        <w:t>فَمَا تَأْمُرُنَا؟ قَالَ</w:t>
      </w:r>
      <w:r>
        <w:rPr>
          <w:rFonts w:cs="Scheherazade" w:ascii="Traditional Arabic" w:hAnsi="Traditional Arabic"/>
          <w:sz w:val="32"/>
          <w:szCs w:val="32"/>
          <w:rtl w:val="true"/>
        </w:rPr>
        <w:t xml:space="preserve">: </w:t>
      </w:r>
      <w:r>
        <w:rPr>
          <w:rFonts w:ascii="Traditional Arabic" w:hAnsi="Traditional Arabic" w:cs="Scheherazade"/>
          <w:sz w:val="32"/>
          <w:sz w:val="32"/>
          <w:szCs w:val="32"/>
          <w:rtl w:val="true"/>
        </w:rPr>
        <w:t>فُوا بِبَيْعَةِ الْأَوَّلِ فَالْأَوَّلِ وَأَعْطُوهُمْ حَقَّهُمْ فَإِنَّ اللهَ سَائِلُهُمْ عَمَّا اسْتَرْعَاهُمْ</w:t>
      </w:r>
    </w:p>
    <w:p>
      <w:pPr>
        <w:pStyle w:val="Style32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b/>
          <w:bCs/>
          <w:i/>
          <w:iCs/>
        </w:rPr>
        <w:t xml:space="preserve">«Мне довелось сидеть (в одном собрании) с Абу Хурайрой в течение пяти лет, и (однажды) я слышал, как он передал, что Пророк </w:t>
      </w:r>
      <w:r>
        <w:rPr>
          <w:b/>
          <w:b/>
          <w:bCs/>
          <w:rtl w:val="true"/>
        </w:rPr>
        <w:t>ﷺ</w:t>
      </w:r>
      <w:r>
        <w:rPr>
          <w:b/>
          <w:b/>
          <w:bCs/>
          <w:i/>
          <w:i/>
          <w:iCs/>
        </w:rPr>
        <w:t xml:space="preserve"> </w:t>
      </w:r>
      <w:r>
        <w:rPr>
          <w:b/>
          <w:bCs/>
          <w:i/>
          <w:iCs/>
        </w:rPr>
        <w:t xml:space="preserve">сказал: «(Прежде) израильтянами правили пророки, и каждый раз, как умирал один пророк, его место занимал другой. (Если же говорить обо мне, то), поистине, после меня пророков уже не будет, но будет много халифов». (Люди) спросили: «Что же ты повелишь нам?» (Пророк </w:t>
      </w:r>
      <w:r>
        <w:rPr>
          <w:b/>
          <w:b/>
          <w:bCs/>
          <w:rtl w:val="true"/>
        </w:rPr>
        <w:t>ﷺ</w:t>
      </w:r>
      <w:r>
        <w:rPr>
          <w:b/>
          <w:bCs/>
          <w:i/>
          <w:iCs/>
        </w:rPr>
        <w:t>) сказал: «Будьте верны присяге, (данной) первому (из тех, кому принесут клятву на верность а затем снова первому, и соблюдайте их право, а Аллах непременно спросит с них за всё то, что Он им вверил»»</w:t>
      </w:r>
      <w:r>
        <w:rPr/>
        <w:t xml:space="preserve"> (Муслим).</w:t>
      </w:r>
    </w:p>
    <w:p>
      <w:pPr>
        <w:pStyle w:val="Style32"/>
        <w:spacing w:lineRule="auto" w:line="360" w:before="0" w:after="120"/>
        <w:ind w:firstLine="567"/>
        <w:rPr/>
      </w:pPr>
      <w:r>
        <w:rPr/>
        <w:t xml:space="preserve">2. Республиканская система не является шариатской системой, даже если её вершину занимает учёный, факих или хафиз Корана, и даже если она называется «исламской». Ведь суть системы определяется её постановлениями, законами и конституцией: если они взяты из Книги Аллаха и Сунны Его Пророка </w:t>
      </w:r>
      <w:r>
        <w:rPr>
          <w:rtl w:val="true"/>
          <w:lang w:val="en-US"/>
        </w:rPr>
        <w:t>ﷺ</w:t>
      </w:r>
      <w:r>
        <w:rPr/>
        <w:t>, то это исламская система; если же нет, то она не имеет к Аллаху никакого отношения. Республиканская система — это одна из форм светских систем правления, отделяющих религию от государства. Она основывается на принципе «власть народа для народа» с разделением исполнительной (президент или правительство), законодательной (парламент) и судебной властей, а конституция определяет полномочия каждой власти и срок её правления.</w:t>
      </w:r>
    </w:p>
    <w:p>
      <w:pPr>
        <w:pStyle w:val="Style32"/>
        <w:spacing w:lineRule="auto" w:line="360" w:before="0" w:after="120"/>
        <w:ind w:firstLine="567"/>
        <w:rPr/>
      </w:pPr>
      <w:r>
        <w:rPr/>
        <w:t>3. Уже случалось, что к власти в светских системах приходили люди, знающие Коран наизусть, бородатые и в чалмах — в Иране, Египте, Турции и Пакистане. Но вместе с ними Ислам к власти не приходил, и не осуществлялось слово Всевышнего:</w:t>
      </w:r>
    </w:p>
    <w:p>
      <w:pPr>
        <w:pStyle w:val="Style32"/>
        <w:bidi w:val="1"/>
        <w:spacing w:lineRule="auto" w:line="360" w:before="0" w:after="120"/>
        <w:ind w:hanging="0"/>
        <w:jc w:val="center"/>
        <w:rPr>
          <w:rFonts w:cs="Scheherazade"/>
        </w:rPr>
      </w:pPr>
      <w:r>
        <w:rPr>
          <w:rFonts w:ascii="KFGQPC Uthmanic Script HAFS" w:hAnsi="KFGQPC Uthmanic Script HAFS" w:cs="Scheherazade"/>
          <w:sz w:val="32"/>
          <w:sz w:val="32"/>
          <w:szCs w:val="32"/>
          <w:rtl w:val="true"/>
        </w:rPr>
        <w:t>وَأَنزَلۡنَآ إِلَيۡكَ ٱلۡكِتَٰبَ بِٱلۡحَقِّ مُصَدِّقٗا لِّمَا بَيۡنَ يَدَيۡهِ مِنَ ٱلۡكِتَٰبِ وَمُهَيۡمِنًا عَلَيۡهِۖ فَٱحۡكُم بَيۡنَهُم بِمَآ أَنزَلَ ٱللَّهُۖ</w:t>
      </w:r>
    </w:p>
    <w:p>
      <w:pPr>
        <w:pStyle w:val="Style32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rFonts w:cs="" w:asciiTheme="majorBidi" w:cstheme="majorBidi" w:hAnsiTheme="majorBidi"/>
        </w:rPr>
      </w:pPr>
      <w:r>
        <w:rPr>
          <w:rFonts w:cs="" w:cstheme="majorBidi"/>
          <w:b/>
          <w:bCs/>
        </w:rPr>
        <w:t>«Мы ниспослали тебе Писание с истиной в подтверждение прежних Писаний, и для того, чтобы оно предохраняло их (или свидетельствовало о них; или возвысилось над ними). Суди же их согласно тому, что ниспослал Аллах»</w:t>
      </w:r>
      <w:r>
        <w:rPr>
          <w:rFonts w:cs="" w:cstheme="majorBidi"/>
        </w:rPr>
        <w:t xml:space="preserve"> (5:48).</w:t>
      </w:r>
    </w:p>
    <w:p>
      <w:pPr>
        <w:pStyle w:val="Style32"/>
        <w:spacing w:lineRule="auto" w:line="360" w:before="0" w:after="120"/>
        <w:ind w:firstLine="567"/>
        <w:rPr/>
      </w:pPr>
      <w:r>
        <w:rPr/>
        <w:t xml:space="preserve">Несмотря на то, что Эрдоган, а до него Неджметтин Эрбакан пришли к власти, которые были хафизами Корана, и Эрдоган прославился своим чтением Корана, Турция осталась светской республикой туранистско-кемалистского типа и ключевым членом мирового крестоносного альянса — НАТО. Приход к власти аль-Джулани, носителя бороды и хафиза Корана, не изменил республиканскую систему правления в Сирии. Даже название строя не изменилось с республиканского хотя бы на исламское. И он не принял ни флаг «аль-укаб», ни знамя Пророка </w:t>
      </w:r>
      <w:r>
        <w:rPr>
          <w:rtl w:val="true"/>
          <w:lang w:val="en-US"/>
        </w:rPr>
        <w:t>ﷺ</w:t>
      </w:r>
      <w:r>
        <w:rPr/>
        <w:t>, которые сам же поднимал до прихода к власти. Точно так же хафиз Корана Мурси пришёл к власти в Египте, но одним из первых его действий стало принесение торжественной клятвы перед миллионами о сохранении светского республиканского строя и египетской рукотворной конституции, принятой в 1973 году. После чего он приступил к исполнению того, в чём поклялся. Таким образом, хафиз Корана поднялся к власти, но Коран вместе с ним не поднялся. То же самое касается генерала Асыма Мунира, командующего самой сильной армией исламских стран — ядерной армией Пакистана, которого называют «аль-Хафиз», то есть знающий наизусть Благородный Коран. Но его знание Корана не побудило его действовать хотя бы согласно одному из аятов о джихаде. Он не поддержал ни мусульман, ни Ислам, напротив, он оставил без помощи слабых, которые взывали к нему из Газы, так же, как оставил без помощи жителей Кашмира, десятилетиями находящихся под оккупацией индуистов. Он исполнял приказы Америки, преследуя и убивая муджахидов, где бы они ни были и где бы ни скрывались.</w:t>
      </w:r>
    </w:p>
    <w:p>
      <w:pPr>
        <w:pStyle w:val="Style32"/>
        <w:spacing w:lineRule="auto" w:line="360" w:before="0" w:after="120"/>
        <w:ind w:firstLine="567"/>
        <w:rPr/>
      </w:pPr>
      <w:r>
        <w:rPr/>
        <w:t>4. Нынешняя война между Ираном, Америкой и еврейским образованием доказала, что фронт Америки и евреев слабее, чем многие считали. Война, которую Америка считала не более чем военной операцией, способной свергнуть верхушку режима и поставить вместо неё другую, как она сделала это в Венесуэле, оказалась такой войной, которой, судя по всему, не суждено скоро закончиться, и уж точно не так, как Америка планировала и желала. Но при этом предел устремлений иранского республиканского режима — не более чем остановить войну и вернуться к исходной точке: к новым переговорам и разоружению страны, лишению её элементов силы, то есть ядерной программы и стратегического оружия. Америка будет и дальше преследовать его и работать над ослаблением, пока не втянет в ловушку полной зависимости. И тем самым она добьётся за столом переговоров того, чего не могла добиться на полях сражений.</w:t>
      </w:r>
    </w:p>
    <w:p>
      <w:pPr>
        <w:pStyle w:val="Style32"/>
        <w:spacing w:lineRule="auto" w:line="360" w:before="0" w:after="120"/>
        <w:ind w:firstLine="567"/>
        <w:rPr/>
      </w:pPr>
      <w:r>
        <w:rPr/>
        <w:t>5. Изменение республиканской системы в Иране на систему Халифата — это единственный путь для победы Уммы, включая победу Ирана над Америкой. Халифат будет править «согласно тому, что ниспослал Аллах», сотрёт границы с остальными исламскими странами и объединит их, а также призовёт к всеобщей мобилизации для джихада на пути Аллаха против Америки и еврейского образования. Тем самым Умма со своим Халифатом станет внушительной силой, которая легко сможет потопить американские флоты в море и заставить Америку замкнуться за океанами, особенно после того, как её оставили европейские союзники по западному крестоносному альянсу. И тогда государство Халифат останется единственной силой на международной арене и по праву установит господство над всем миром. Без этого выбора Иран не сможет выйти из этой войны победителем. Всевышний сказал:</w:t>
      </w:r>
    </w:p>
    <w:p>
      <w:pPr>
        <w:pStyle w:val="Style32"/>
        <w:bidi w:val="1"/>
        <w:spacing w:lineRule="auto" w:line="360" w:before="0" w:after="120"/>
        <w:ind w:hanging="0"/>
        <w:jc w:val="center"/>
        <w:rPr>
          <w:rFonts w:cs="Scheherazade"/>
        </w:rPr>
      </w:pPr>
      <w:r>
        <w:rPr>
          <w:rFonts w:ascii="KFGQPC Uthmanic Script HAFS" w:hAnsi="KFGQPC Uthmanic Script HAFS" w:cs="Scheherazade"/>
          <w:sz w:val="32"/>
          <w:sz w:val="32"/>
          <w:szCs w:val="32"/>
          <w:rtl w:val="true"/>
        </w:rPr>
        <w:t>قَٰتِلُوهُمۡ يُعَذِّبۡهُمُ ٱللَّهُ بِأَيۡدِيكُمۡ وَيُخۡزِهِمۡ وَيَنصُرۡكُمۡ عَلَيۡهِمۡ وَيَشۡفِ صُدُورَ قَوۡمٖ مُّؤۡمِنِينَ</w:t>
      </w:r>
    </w:p>
    <w:p>
      <w:pPr>
        <w:pStyle w:val="Style32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rFonts w:cs="" w:asciiTheme="majorBidi" w:cstheme="majorBidi" w:hAnsiTheme="majorBidi"/>
        </w:rPr>
      </w:pPr>
      <w:r>
        <w:rPr>
          <w:rFonts w:cs="" w:cstheme="majorBidi"/>
          <w:b/>
          <w:bCs/>
        </w:rPr>
        <w:t>«Сражайтесь с ними. Аллах накажет их вашими руками, опозорит их и одарит вас победой над ними. Он исцелит груди верующих людей»</w:t>
      </w:r>
      <w:r>
        <w:rPr>
          <w:rFonts w:cs="" w:cstheme="majorBidi"/>
        </w:rPr>
        <w:t xml:space="preserve"> (9:14).</w:t>
      </w:r>
    </w:p>
    <w:p>
      <w:pPr>
        <w:pStyle w:val="Style32"/>
        <w:spacing w:lineRule="auto" w:line="360" w:before="0" w:after="120"/>
        <w:ind w:firstLine="567"/>
        <w:rPr/>
      </w:pPr>
      <w:r>
        <w:rPr/>
      </w:r>
      <w:bookmarkStart w:id="0" w:name="_GoBack"/>
      <w:bookmarkStart w:id="1" w:name="_GoBack"/>
      <w:bookmarkEnd w:id="1"/>
    </w:p>
    <w:p>
      <w:pPr>
        <w:pStyle w:val="Style32"/>
        <w:spacing w:lineRule="auto" w:line="360" w:before="0" w:after="120"/>
        <w:ind w:firstLine="567"/>
        <w:rPr>
          <w:b/>
          <w:bCs/>
        </w:rPr>
      </w:pPr>
      <w:r>
        <w:rPr>
          <w:b/>
          <w:bCs/>
        </w:rPr>
        <w:t>Центральный информационный офис партии «Хизб ут-Тахрир</w:t>
      </w:r>
      <w:r>
        <w:drawing>
          <wp:anchor behindDoc="1" distT="0" distB="0" distL="0" distR="0" simplePos="0" locked="0" layoutInCell="1" allowOverlap="1" relativeHeight="35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</w:rPr>
        <w:t>»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6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4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./</w:t>
                          </w:r>
                          <w:r>
                            <w:rPr>
                              <w:color w:val="000000"/>
                            </w:rPr>
                            <w:t>Факс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: 009611307594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  <w:lang w:val="de-DE"/>
                            </w:rPr>
                            <w:t xml:space="preserve">E-mail: </w:t>
                          </w:r>
                          <w:hyperlink r:id="rId1">
                            <w:r>
                              <w:rPr>
                                <w:rStyle w:val="Hyperlink"/>
                                <w:lang w:val="de-DE"/>
                              </w:rPr>
                              <w:t>media@hizb-ut-tahrir.info</w:t>
                            </w:r>
                          </w:hyperlink>
                          <w:r>
                            <w:rPr>
                              <w:color w:val="000000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de-DE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de-DE"/>
                      </w:rPr>
                      <w:t>./</w:t>
                    </w:r>
                    <w:r>
                      <w:rPr>
                        <w:color w:val="000000"/>
                      </w:rPr>
                      <w:t>Факс</w:t>
                    </w:r>
                    <w:r>
                      <w:rPr>
                        <w:color w:val="000000"/>
                        <w:lang w:val="de-DE"/>
                      </w:rPr>
                      <w:t>: 009611307594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r>
                      <w:rPr>
                        <w:color w:val="000000"/>
                        <w:lang w:val="de-DE"/>
                      </w:rPr>
                      <w:t xml:space="preserve">E-mail: </w:t>
                    </w:r>
                    <w:hyperlink r:id="rId2">
                      <w:r>
                        <w:rPr>
                          <w:rStyle w:val="Hyperlink"/>
                          <w:lang w:val="de-DE"/>
                        </w:rPr>
                        <w:t>media@hizb-ut-tahrir.info</w:t>
                      </w:r>
                    </w:hyperlink>
                    <w:r>
                      <w:rPr>
                        <w:color w:val="000000"/>
                        <w:lang w:val="de-DE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32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6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4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./</w:t>
                          </w:r>
                          <w:r>
                            <w:rPr>
                              <w:color w:val="000000"/>
                            </w:rPr>
                            <w:t>Факс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: 009611307594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  <w:lang w:val="de-DE"/>
                            </w:rPr>
                            <w:t xml:space="preserve">E-mail: </w:t>
                          </w:r>
                          <w:hyperlink r:id="rId1">
                            <w:r>
                              <w:rPr>
                                <w:rStyle w:val="Hyperlink"/>
                                <w:lang w:val="de-DE"/>
                              </w:rPr>
                              <w:t>media@hizb-ut-tahrir.info</w:t>
                            </w:r>
                          </w:hyperlink>
                          <w:r>
                            <w:rPr>
                              <w:color w:val="000000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de-DE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de-DE"/>
                      </w:rPr>
                      <w:t>./</w:t>
                    </w:r>
                    <w:r>
                      <w:rPr>
                        <w:color w:val="000000"/>
                      </w:rPr>
                      <w:t>Факс</w:t>
                    </w:r>
                    <w:r>
                      <w:rPr>
                        <w:color w:val="000000"/>
                        <w:lang w:val="de-DE"/>
                      </w:rPr>
                      <w:t>: 009611307594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r>
                      <w:rPr>
                        <w:color w:val="000000"/>
                        <w:lang w:val="de-DE"/>
                      </w:rPr>
                      <w:t xml:space="preserve">E-mail: </w:t>
                    </w:r>
                    <w:hyperlink r:id="rId2">
                      <w:r>
                        <w:rPr>
                          <w:rStyle w:val="Hyperlink"/>
                          <w:lang w:val="de-DE"/>
                        </w:rPr>
                        <w:t>media@hizb-ut-tahrir.info</w:t>
                      </w:r>
                    </w:hyperlink>
                    <w:r>
                      <w:rPr>
                        <w:color w:val="000000"/>
                        <w:lang w:val="de-DE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32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9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</Template>
  <TotalTime>223</TotalTime>
  <Application>LibreOffice/7.6.7.2$Linux_X86_64 LibreOffice_project/60$Build-2</Application>
  <AppVersion>15.0000</AppVersion>
  <Pages>4</Pages>
  <Words>1079</Words>
  <Characters>6300</Characters>
  <CharactersWithSpaces>7359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2026-03-14T11:58:00Z</dcterms:created>
  <dc:creator>bagu bag</dc:creator>
  <dc:description/>
  <dc:language>ru-RU</dc:language>
  <cp:lastModifiedBy/>
  <cp:lastPrinted>2016-10-19T12:17:00Z</cp:lastPrinted>
  <dcterms:modified xsi:type="dcterms:W3CDTF">2026-03-17T09:47:56Z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