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1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294640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Понедельник,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27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Рамадан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23.1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Понедельник,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27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Рамадан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3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46685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16.03.2026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11.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16.03.2026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5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30/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47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30/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47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7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Египет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3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Египет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spacing w:before="0" w:after="120"/>
        <w:rPr>
          <w:rStyle w:val="Style20"/>
          <w:lang w:val="ru-RU"/>
        </w:rPr>
      </w:pPr>
      <w:r>
        <w:rPr>
          <w:rStyle w:val="Style20"/>
          <w:lang w:val="ru-RU"/>
        </w:rPr>
        <w:t>Пресс-релиз</w:t>
      </w:r>
    </w:p>
    <w:p>
      <w:pPr>
        <w:pStyle w:val="Style30"/>
        <w:spacing w:lineRule="auto" w:line="360" w:before="0" w:after="120"/>
        <w:ind w:hanging="0"/>
        <w:jc w:val="center"/>
        <w:rPr>
          <w:b/>
          <w:bCs/>
        </w:rPr>
      </w:pPr>
      <w:r>
        <w:rPr>
          <w:b/>
          <w:bCs/>
        </w:rPr>
        <w:t>Если бы в Египте был Амр ибн аль-Ас, то одним ударом он сокрушил бы неверие</w:t>
      </w:r>
    </w:p>
    <w:p>
      <w:pPr>
        <w:pStyle w:val="Style30"/>
        <w:spacing w:lineRule="auto" w:line="360" w:before="0" w:after="120"/>
        <w:rPr/>
      </w:pPr>
      <w:r>
        <w:rPr/>
        <w:t>Усиливающиеся разговоры о перекрытии Ормузского пролива — это не просто очередная экономическая новость, а выявление подлинной сути борьбы за энергоресурсы. Одновременно это обнажает и положение правящих режимов в странах мусульман по отношению к этой борьбе. Вместо того чтобы этой Умме, владеющей важнейшими морскими путями и крупнейшими энергетическими запасами в мире, самой принимать решения и владеть своим суверенитетом, её богатства и стратегические проливы стали инструментами в руках крупных держав, которыми подконтрольные режимы управляют в интересах Запада, прежде всего Америки.</w:t>
      </w:r>
    </w:p>
    <w:p>
      <w:pPr>
        <w:pStyle w:val="Style30"/>
        <w:spacing w:lineRule="auto" w:line="360" w:before="0" w:after="120"/>
        <w:rPr/>
      </w:pPr>
      <w:r>
        <w:rPr/>
        <w:t>Ормузский пролив, через который проходит около пятой части мировой торговли нефтью, считается одной из главных энергетических артерий мира. С ростом напряжённости в регионе и угроз судоходству Америка срочно приступила к поиску альтернативных маршрутов, чтобы гарантировать продолжение поставок нефти на свои рынки и рынки своих союзников. И здесь проявилась роль, заранее выделенная саудовскому и египетскому режимам — исполнять функцию надёжного стража американских интересов в регионе.</w:t>
      </w:r>
    </w:p>
    <w:p>
      <w:pPr>
        <w:pStyle w:val="Style30"/>
        <w:spacing w:lineRule="auto" w:line="360" w:before="0" w:after="120"/>
        <w:rPr/>
      </w:pPr>
      <w:r>
        <w:rPr/>
        <w:t>Саудовские правители, не колеблясь, запустили трубопровод, который доставляет нефть с востока Аравийского полуострова на запад, после чего направляется в порты Красного моря, в том числе в порт Янбу. Оттуда танкеры грузятся и продолжают путь либо через Суэцкий канал, либо через египетский трубопровод, известный как линия Сумед, к Средиземному морю, а затем в Европу и Америку.</w:t>
      </w:r>
    </w:p>
    <w:p>
      <w:pPr>
        <w:pStyle w:val="Style30"/>
        <w:spacing w:lineRule="auto" w:line="360" w:before="0" w:after="120"/>
        <w:rPr/>
      </w:pPr>
      <w:r>
        <w:rPr/>
        <w:t>Этот процесс — не просто техническая мера по обеспечению нефтяного экспорта, а скорее часть целой политической системы, действующей в интересах Запада. Нефтяные богатства Аравийского полуострова, которые в действительности принадлежат Исламской Умме, сегодня используются для укрепления господства мировой капиталистической системы и служат обеспечению постоянного потока энергетических ресурсов в страны, которые оккупируют земли мусульман, поддерживают еврейское образование и ведут войны против мусульман повсюду.</w:t>
      </w:r>
    </w:p>
    <w:p>
      <w:pPr>
        <w:pStyle w:val="Style30"/>
        <w:spacing w:lineRule="auto" w:line="360" w:before="0" w:after="120"/>
        <w:rPr/>
      </w:pPr>
      <w:r>
        <w:rPr/>
        <w:t>Что касается режима в Египте, контролирующего один из важнейших морских проходов в мире, то он сделал Суэцкий канал и линию Сумед частью безопасной сети, на которую Запад опирается в кризисных ситуациях. Вместо того чтобы эти проходы были инструментами силы в руках мусульман, с помощью которых можно оказывать давление на своих врагов, они превратились в безопасные мосты, по которым богатства мусульман отправляются для подпитки экономики и армий Запада, убивающих сынов Исламской Уммы, грабящих её богатства и порабощающих её детей.</w:t>
      </w:r>
    </w:p>
    <w:p>
      <w:pPr>
        <w:pStyle w:val="Style30"/>
        <w:spacing w:lineRule="auto" w:line="360" w:before="0" w:after="120"/>
        <w:rPr/>
      </w:pPr>
      <w:r>
        <w:rPr/>
        <w:t>Правители Египта не остановились на этом, а пошли дальше — до попыток перераспределить военные роли в регионе таким образом, чтобы это служило схемам, которые рисует Запад. Недавно Каир призвал к активизации Договора о совместной обороне между арабскими странами и к созданию объединённой арабской силы на фоне военной эскалации в регионе. Этот призыв выдвигается под лозунгом защиты так называемой арабской национальной безопасности, но в действительности отражает курс на интеграцию арабских армий в региональные схемы безопасности, служащие западной стратегии.</w:t>
      </w:r>
    </w:p>
    <w:p>
      <w:pPr>
        <w:pStyle w:val="Style30"/>
        <w:spacing w:lineRule="auto" w:line="360" w:before="0" w:after="120"/>
        <w:rPr/>
      </w:pPr>
      <w:r>
        <w:rPr/>
        <w:t>Вместо того чтобы эти армии были направлены против настоящего врага, который оккупирует Палестину, захватывает её землю и убивает её народ, их хотят превратить в региональную силу для защиты правящих режимов, а также для обеспечения энергетических каналов и интересов Запада в регионе. Так поднимаются лозунги военного сотрудничества не ради освобождения Палестины и не ради разрушения западного господства, а ради управления региональными конфликтами в соответствии с тем, чего хотят западные силы, чтобы армии мусульман стали частью системы безопасности, охраняющей международный порядок.</w:t>
      </w:r>
    </w:p>
    <w:p>
      <w:pPr>
        <w:pStyle w:val="Style30"/>
        <w:spacing w:lineRule="auto" w:line="360" w:before="0" w:after="120"/>
        <w:rPr/>
      </w:pPr>
      <w:r>
        <w:rPr/>
        <w:t>И здесь проявляется степень упадка, до которой дошла Исламская Умма из-за отсутствия верного политического руководства. Если бы Египет сегодня был таким, каким он был во времена исламского завоевания, и если бы в Египте был человек, подобный Амру ибн аль-Асу, да будет доволен им Аллах, то это географическое положение было бы стратегическим оружием, сжимающим кольцо вокруг врагов мусульман, а не дверью безопасного выведения Запада из кризисов.</w:t>
      </w:r>
    </w:p>
    <w:p>
      <w:pPr>
        <w:pStyle w:val="Style30"/>
        <w:spacing w:lineRule="auto" w:line="360" w:before="0" w:after="120"/>
        <w:rPr/>
      </w:pPr>
      <w:r>
        <w:rPr/>
        <w:t>Однако реальность такова, что эти стратегические позиции сегодня управляются мышлением подчинённого, а не мышлением великой Уммы с посланием для всего человечества. Египетский режим закрывает свои границы перед осаждёнными жителями Газы, но открывает свои проходы для нефтяных танкеров, питающих экономику Запада — врага мусульман и покровителя оккупанта. А саудовский режим ставит богатства Аравийского полуострова на службу западным рынкам, в то время как Умма истощается в войнах и кризисах.</w:t>
      </w:r>
    </w:p>
    <w:p>
      <w:pPr>
        <w:pStyle w:val="Style30"/>
        <w:spacing w:lineRule="auto" w:line="360" w:before="0" w:after="120"/>
        <w:rPr/>
      </w:pPr>
      <w:r>
        <w:rPr>
          <w:b/>
          <w:bCs/>
        </w:rPr>
        <w:t>О, народ Египта!</w:t>
      </w:r>
      <w:r>
        <w:rPr/>
        <w:t xml:space="preserve"> Ваша страна — не рядовая страна в этом мире, а сердце региона и ключ к одному из величайших морских путей на земле. И нынешнее положение, при котором ваши возможности используются на службу вашим врагам, не изменится, пока мусульмане не осознают, что их величие возможно только с Исламом как системой жизни и с установлением государства, которое применит законы Шариата и объединит мусульман под одним знаменем.</w:t>
      </w:r>
    </w:p>
    <w:p>
      <w:pPr>
        <w:pStyle w:val="Style30"/>
        <w:spacing w:lineRule="auto" w:line="360" w:before="0" w:after="120"/>
        <w:rPr/>
      </w:pPr>
      <w:r>
        <w:rPr>
          <w:b/>
          <w:bCs/>
        </w:rPr>
        <w:t>О, воины Египта!</w:t>
      </w:r>
      <w:r>
        <w:rPr/>
        <w:t xml:space="preserve"> Вы — сыновья великой армии, с которой связана история Ислама и великие завоевания мусульман. И вы знаете, что мусульманам не хватает не людей и не возможностей, а политического решения, которое направило бы эту силу в правильную сторону. И величайшая честь, которой вы можете удостоиться, чтобы ваша сила была щитом и мечом мусульман, а не стражем границ, начерченных колонизатором, и не инструментом защиты его интересов на вашей земле. И мусульмане ждут того дня, когда Египет снова станет таким, каким он был на протяжении своей истории: крепостью Ислама и одной из опор Исламского Государства, когда политическая воля вернётся к Умме, а Ислам вновь станет руководить жизнью, государством и обществом.</w:t>
      </w:r>
    </w:p>
    <w:p>
      <w:pPr>
        <w:pStyle w:val="Style30"/>
        <w:spacing w:lineRule="auto" w:line="360" w:before="0" w:after="120"/>
        <w:rPr/>
      </w:pPr>
      <w:r>
        <w:rPr>
          <w:b/>
          <w:bCs/>
        </w:rPr>
        <w:t>О, воины Египта!</w:t>
      </w:r>
      <w:r>
        <w:rPr/>
        <w:t xml:space="preserve"> Вы были и остаётесь щитом мусульман, оружием в их руке. Так верните себе свободу, примкните к своей Умме, разорвите цепи правителей, которые вас сдерживают, отвергните их привилегии, звания и жалования и протяните руки тем, кто ведёт вас к Раю, ширина которого равна ширине небес и земли. И это лучше для вас и долговечнее перед Аллахом. Несите вместе с ними заботу о своей Умме и верните вместе с ними власть Уммы под сенью Ислама и Исламского Государства — Праведного Халифата по методу пророчества.</w:t>
      </w:r>
    </w:p>
    <w:p>
      <w:pPr>
        <w:pStyle w:val="Style30"/>
        <w:bidi w:val="1"/>
        <w:spacing w:lineRule="auto" w:line="360" w:before="0" w:after="120"/>
        <w:ind w:hanging="0"/>
        <w:jc w:val="center"/>
        <w:rPr>
          <w:rFonts w:cs="Scheherazade"/>
        </w:rPr>
      </w:pPr>
      <w:r>
        <w:rPr>
          <w:rFonts w:ascii="KFGQPC Uthmanic Script HAFS" w:hAnsi="KFGQPC Uthmanic Script HAFS" w:cs="Scheherazade"/>
          <w:sz w:val="32"/>
          <w:sz w:val="32"/>
          <w:szCs w:val="32"/>
          <w:rtl w:val="true"/>
        </w:rPr>
        <w:t>وَلَيَنصُرَنَّ ٱللَّهُ مَن يَنصُرُهُۥٓۚ إِن</w:t>
      </w:r>
      <w:bookmarkStart w:id="0" w:name="_GoBack"/>
      <w:bookmarkEnd w:id="0"/>
      <w:r>
        <w:rPr>
          <w:rFonts w:ascii="KFGQPC Uthmanic Script HAFS" w:hAnsi="KFGQPC Uthmanic Script HAFS" w:cs="Scheherazade"/>
          <w:sz w:val="32"/>
          <w:sz w:val="32"/>
          <w:szCs w:val="32"/>
          <w:rtl w:val="true"/>
        </w:rPr>
        <w:t>َّ ٱللَّهَ لَقَوِيٌّ عَزِيزٌ</w:t>
      </w:r>
    </w:p>
    <w:p>
      <w:pPr>
        <w:pStyle w:val="Style30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rFonts w:cs="" w:cstheme="majorBidi"/>
          <w:b/>
          <w:bCs/>
        </w:rPr>
        <w:t>«Аллах непременно помогает тому, кто помогает Ему. Воистину, Аллах — Всесильный, Могущественный»</w:t>
      </w:r>
      <w:r>
        <w:rPr>
          <w:rFonts w:cs="" w:cstheme="majorBidi"/>
        </w:rPr>
        <w:t xml:space="preserve"> (22:40).</w:t>
      </w:r>
    </w:p>
    <w:p>
      <w:pPr>
        <w:pStyle w:val="Style30"/>
        <w:spacing w:lineRule="auto" w:line="360" w:before="0" w:after="120"/>
        <w:ind w:hanging="0"/>
        <w:rPr/>
      </w:pPr>
      <w:r>
        <w:rPr/>
      </w:r>
    </w:p>
    <w:p>
      <w:pPr>
        <w:pStyle w:val="Style30"/>
        <w:spacing w:lineRule="auto" w:line="360" w:before="0" w:after="120"/>
        <w:rPr>
          <w:b/>
          <w:bCs/>
        </w:rPr>
      </w:pPr>
      <w:r>
        <w:rPr>
          <w:b/>
          <w:bCs/>
        </w:rPr>
        <w:t>Информационный офис партии «Хизб ут-Тахрир» в Египте</w:t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2464A1FE">
              <wp:simplePos x="0" y="0"/>
              <wp:positionH relativeFrom="page">
                <wp:posOffset>1228090</wp:posOffset>
              </wp:positionH>
              <wp:positionV relativeFrom="paragraph">
                <wp:posOffset>62230</wp:posOffset>
              </wp:positionV>
              <wp:extent cx="1844675" cy="2400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464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net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net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6.7pt;margin-top:4.9pt;width:145.2pt;height:18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net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net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9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10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2464A1FE">
              <wp:simplePos x="0" y="0"/>
              <wp:positionH relativeFrom="page">
                <wp:posOffset>1228090</wp:posOffset>
              </wp:positionH>
              <wp:positionV relativeFrom="paragraph">
                <wp:posOffset>62230</wp:posOffset>
              </wp:positionV>
              <wp:extent cx="1844675" cy="2400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464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net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net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6.7pt;margin-top:4.9pt;width:145.2pt;height:18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net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net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8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685c43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Style36">
    <w:name w:val="Колонтитул"/>
    <w:basedOn w:val="Normal"/>
    <w:qFormat/>
    <w:pPr/>
    <w:rPr/>
  </w:style>
  <w:style w:type="paragraph" w:styleId="Footer">
    <w:name w:val="Footer"/>
    <w:basedOn w:val="Style36"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://www.hizb.net/" TargetMode="External"/><Relationship Id="rId6" Type="http://schemas.openxmlformats.org/officeDocument/2006/relationships/hyperlink" Target="mailto:info@hizb.net" TargetMode="External"/><Relationship Id="rId7" Type="http://schemas.openxmlformats.org/officeDocument/2006/relationships/hyperlink" Target="http://www.hizb.net/" TargetMode="External"/><Relationship Id="rId8" Type="http://schemas.openxmlformats.org/officeDocument/2006/relationships/hyperlink" Target="mailto:info@hizb.net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://www.hizb.net/" TargetMode="External"/><Relationship Id="rId6" Type="http://schemas.openxmlformats.org/officeDocument/2006/relationships/hyperlink" Target="mailto:info@hizb.net" TargetMode="External"/><Relationship Id="rId7" Type="http://schemas.openxmlformats.org/officeDocument/2006/relationships/hyperlink" Target="http://www.hizb.net/" TargetMode="External"/><Relationship Id="rId8" Type="http://schemas.openxmlformats.org/officeDocument/2006/relationships/hyperlink" Target="mailto:info@hizb.net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Egypt_MO</Template>
  <TotalTime>55</TotalTime>
  <Application>LibreOffice/7.6.7.2$Linux_X86_64 LibreOffice_project/60$Build-2</Application>
  <AppVersion>15.0000</AppVersion>
  <Pages>3</Pages>
  <Words>962</Words>
  <Characters>6007</Characters>
  <CharactersWithSpaces>6955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2026-03-17T11:00:00Z</dcterms:created>
  <dc:creator>bagu bag</dc:creator>
  <dc:description/>
  <dc:language>ru-RU</dc:language>
  <cp:lastModifiedBy/>
  <cp:lastPrinted>2016-10-19T12:17:00Z</cp:lastPrinted>
  <dcterms:modified xsi:type="dcterms:W3CDTF">2026-03-23T21:28:54Z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