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hd w:fill="auto" w:val="clear"/>
        </w:rPr>
        <w:t>Газета «Ар-Рая»: Война Америки и еврейского образования против Ирана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hd w:fill="auto" w:val="clear"/>
        </w:rPr>
        <w:t>уроки и выводы о закате гегемонии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Прежде чем перейти к последствиям этой войны, необходимо рассмотреть предшествующие ей обстоятельства, включая государства, участвующие в ней, их идеологические ориентиры и принципы, которыми они руководствуются.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hd w:fill="auto" w:val="clear"/>
        </w:rPr>
        <w:t xml:space="preserve">Начать следует с кризиса капиталистической идеологии и морального падения. Капиталистическая идеология в последние столетия развивалась, отбросив духовные принципы из своей системы ценностей, </w:t>
      </w:r>
      <w:r>
        <w:rPr>
          <w:rFonts w:cs="Liberation Serif"/>
          <w:shd w:fill="auto" w:val="clear"/>
        </w:rPr>
        <w:t>утверждая об отделении религии от жизни. Это отделение породило материальную жестокость, с потерей человечности и низвела её носителей на уровень, превосходящий по деградации даже животных. Скандалы вокруг файлов Эпштейна и им подобные, являются лишь проявлением структурной болезни цивилизации, которая возвела удовольствие и выгоду в ранг божества достойного поклонения. Именно через эту узкую призму материального интереса следует смотреть и на войны, разгорающиеся сегодня на Ближнем Востоке.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Первое: операция «Ураган Аль-Аксы» и провал проекта «новый Ближний Восток»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Операция «Ураган Аль-Аксы» в определённой степени преградила путь порочным проектам нормализации, в которые вовлеклись деспотичные режимы. На фоне высокомерной политики американской администрации, представленной Трампом и его политическим лагерем, начались усилия по формированию «нового Ближнего Востока», который не ограничивается лишь вытеснением религии из политики, но стремится к устранению любых подлинных религиозных проявлений посредством так называемых «авраамических соглашений».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Стратегической целью нынешней эскалации против Ирана и региональных сил является не распространение демократии, а расчистка пространства для того, чтобы еврейское образование стало единственной доминирующей региональной державой без какой-либо конкурирующей силы, обладающей ракетным арсеналом и амбициями к владению ядерным оружием, и всё это во имя защиты народа, который Коран описывает как наиболее любящих свою жизнь.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Второе: иллюзия функциональности... когда срок службы «салфеток» подходит к концу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Реальность показывает, что иранский режим оказал неоценимые услуги Америке в Афганистане, Ираке, Йемене и Сирии, что с высокомерием признавали и сами иранские политики. Иран сыграл роль зловещей руки, которую Запад использовал для подавления любых искренних движений в Умме и для укрепления репрессивных режимов, превративших мусульманские страны в поле для грабежа, насилия и несправедливости.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Однако главный урок здесь заключается в том, что у подобных режимов есть срок своей годности. В капиталистическом понимании они не являются подлинными союзниками — это лишь «одноразовые салфетки» и временные инструменты, которые выбрасываются в мусорную корзину сразу после того, как их роль исчерпана. Исходя из этого, обращаемся к тем, у кого в этих странах ещё сохранилась доля здравого рассудка: спасение заключается не в том, чтобы бросаться в объятия Запада, а в разрыве связей с системами неверия, в управлении страной на основе Шариата и в том, чтобы состояние вражды стало естественным по отношению к тем, кто сеял разрушение на наших землях.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Третье: международная дезориентация и утрата ореола мощи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Современные события показывают, что материальная мощь — это далеко не всё.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Россия полагала, что сможет решить украинский вопрос за считанные дни, но вместо этого на годы увязла в изнуряющей войне на истощение.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Еврейское образование, несмотря на абсолютную международную поддержку и постыдную пассивность арабских режимов, после долгих месяцев так и не смогло военным путём освободить большую часть своих заложников, добившись результатов лишь посредством хитрости и обмана.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Эта неразбериха вызвала внутренние бреши в западном лагере. Всё громче звучат голоса критиков — например, сенатора Криса Ван Холлена, назвавшего втягивание Америки в войну глупостью, и сенатора Рэнда Пола, осудившего её чрезмерную стоимость. К ним присоединились и такие еврейские организации, как J Street и «Jewish Voice for Peace», которые осудили войну за её аморальный характер.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Хотя подобные заявления продиктованы преимущественно прагматическими соображениями или страхом за собственное благополучие, они тем не менее свидетельствуют о нарастающем расколе на внутреннем фронте капиталистической идеологии.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Четвёртое: новое возрождение и благая весть о Халифате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Сегодня мусульманам следует рассматривать эти конфликты — российско-украинскую войну и нестабильность региональных сил — как новое возрождение, напоминающее противостояние Рима и Персии, которое совпало по времени с пророческой миссией и было упомянуто в суре «ар-Рум». Истощение великих держав в борьбе друг с другом рассматривается как божественное преддверие их падения и как подготовка условий для того, чтобы мусульмане взяли на себя инициативу. Падение тиранов в Шаме и Ираке, а также потрясение тронов региональных и мировых сил воспринимаются как знамения для тех, кто трудится ради установления Шариат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Мир сегодня стонет под тяжестью тьмы западной цивилизации, и избавление для него возможно лишь  под сенью исламской цивилизации, которая способна положить конец этой жестокости и бесчеловечности.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Заключение: неизменность обещания Аллаха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Те образования, которые сегодня кажутся вооружёнными до зубов, в действительности слабее паутины перед могуществом Аллаха и Его поддержкой. Тот, кто уничтожал тиранов прошлого и современности, способен довести до конца Свою милость и исполнить благую весть Своего Пророка </w:t>
      </w:r>
      <w:r>
        <w:rPr>
          <w:rFonts w:ascii="Liberation Serif" w:hAnsi="Liberation Serif" w:cs="Liberation Serif"/>
          <w:shd w:fill="auto" w:val="clear"/>
          <w:rtl w:val="true"/>
        </w:rPr>
        <w:t>ﷺ</w:t>
      </w:r>
      <w:r>
        <w:rPr>
          <w:rFonts w:ascii="Liberation Serif" w:hAnsi="Liberation Serif" w:cs="Liberation Serif"/>
          <w:shd w:fill="auto" w:val="clear"/>
        </w:rPr>
        <w:t xml:space="preserve"> </w:t>
      </w:r>
      <w:r>
        <w:rPr>
          <w:rFonts w:cs="Liberation Serif"/>
          <w:shd w:fill="auto" w:val="clear"/>
        </w:rPr>
        <w:t>об установлении праведного Халифата по методу пророчества.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shd w:fill="auto" w:val="clear"/>
          <w:rtl w:val="true"/>
        </w:rPr>
        <w:t>إِنَّا لَنَنصُرُ رُسُلَنَا وَالَّذِينَ آمَنُوا فِي الْحَيَاةِ الدُّنْيَا وَيَوْمَ يَقُومُ الْأَشْهَادُ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«Воистину, Мы непременно окажем помощь Нашим посланникам и тем, которые уверовали, в мирской жизни и в День, когда предстанут свидетели»</w:t>
      </w:r>
      <w:r>
        <w:rPr>
          <w:rFonts w:cs="Liberation Serif"/>
          <w:shd w:fill="auto" w:val="clear"/>
        </w:rPr>
        <w:t xml:space="preserve"> (40:51).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  <w:shd w:fill="auto" w:val="clear"/>
        </w:rPr>
        <w:t>Али Абдуррахман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Центральный комитет по связям Хизб ут-Тахрир в Сирии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11.032026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90</TotalTime>
  <Application>LibreOffice/7.6.7.2$Linux_X86_64 LibreOffice_project/60$Build-2</Application>
  <AppVersion>15.0000</AppVersion>
  <Pages>3</Pages>
  <Words>769</Words>
  <Characters>5026</Characters>
  <CharactersWithSpaces>5776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2026-03-11T12:45:46Z</dcterms:created>
  <dc:creator/>
  <dc:description/>
  <dc:language>ru-RU</dc:language>
  <cp:lastModifiedBy/>
  <dcterms:modified xsi:type="dcterms:W3CDTF">2026-03-22T08:02:28Z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