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0"/>
        <w:spacing w:lineRule="auto" w:line="360" w:before="0" w:after="113"/>
        <w:ind w:hanging="0"/>
        <w:jc w:val="center"/>
        <w:rPr>
          <w:rFonts w:ascii="Liberation Serif" w:hAnsi="Liberation Serif"/>
          <w:b/>
          <w:bCs/>
        </w:rPr>
      </w:pPr>
      <w:r>
        <w:rPr>
          <w:b/>
          <w:bCs/>
        </w:rPr>
        <w:t>Газета «Ар-Рая»: Закрытие Ормузского пролива и глобальные последствия этого</w:t>
      </w:r>
    </w:p>
    <w:p>
      <w:pPr>
        <w:pStyle w:val="BodyText"/>
        <w:bidi w:val="0"/>
        <w:spacing w:lineRule="auto" w:line="360" w:before="0" w:after="113"/>
        <w:ind w:firstLine="567"/>
        <w:jc w:val="both"/>
        <w:rPr/>
      </w:pPr>
      <w:r>
        <w:rPr>
          <w:b/>
          <w:bCs/>
        </w:rPr>
        <w:t>П</w:t>
      </w:r>
      <w:r>
        <w:rPr>
          <w:rStyle w:val="Strong"/>
          <w:b/>
          <w:bCs/>
        </w:rPr>
        <w:t>ервое</w:t>
      </w:r>
      <w:r>
        <w:rPr>
          <w:rStyle w:val="Strong"/>
        </w:rPr>
        <w:t>: географическое положение и значение.</w:t>
      </w:r>
    </w:p>
    <w:p>
      <w:pPr>
        <w:pStyle w:val="BodyText"/>
        <w:bidi w:val="0"/>
        <w:spacing w:lineRule="auto" w:line="360" w:before="0" w:after="113"/>
        <w:ind w:firstLine="567"/>
        <w:jc w:val="both"/>
        <w:rPr>
          <w:rFonts w:ascii="Liberation Serif" w:hAnsi="Liberation Serif"/>
        </w:rPr>
      </w:pPr>
      <w:r>
        <w:rPr/>
        <w:t>Ормузский пролив является единственным морским проходом, связывающим государства Персидского залива с океаном и далее со всем миром. Так судна и танкеры, отправляющиеся из жизненно важных портов, таких как Басра в Ираке, экспортных терминалов Кувейта, портов Рас-Танура и Эль-Джубайль в Саудовской Аравии, а также экспортных объектов в ОАЭ, Катаре и Иране  вынуждены проходить через этот обязательный морской коридор, прежде чем достичь Оманского залива и затем выйти в Индийский океан.</w:t>
      </w:r>
    </w:p>
    <w:p>
      <w:pPr>
        <w:pStyle w:val="BodyText"/>
        <w:bidi w:val="0"/>
        <w:spacing w:lineRule="auto" w:line="360" w:before="0" w:after="113"/>
        <w:ind w:firstLine="567"/>
        <w:jc w:val="both"/>
        <w:rPr>
          <w:rFonts w:ascii="Liberation Serif" w:hAnsi="Liberation Serif"/>
        </w:rPr>
      </w:pPr>
      <w:r>
        <w:rPr/>
        <w:t>Сам пролив не отличается значительной шириной по международным стандартам судоходства: в самой узкой точке расстояние между иранским побережьем и полуостровом Мусандам, принадлежащим Оману, составляет около 21 морской мили (приблизительно 33 километра). Однако фактический судоходный канал, используемый коммерческими судами, значительно уже — и именно это обстоятельство играет ключевую роль при оценке возможности угрозы его перекрытия.</w:t>
      </w:r>
    </w:p>
    <w:p>
      <w:pPr>
        <w:pStyle w:val="BodyText"/>
        <w:bidi w:val="0"/>
        <w:spacing w:lineRule="auto" w:line="360" w:before="0" w:after="113"/>
        <w:ind w:firstLine="567"/>
        <w:jc w:val="both"/>
        <w:rPr>
          <w:rFonts w:ascii="Liberation Serif" w:hAnsi="Liberation Serif"/>
        </w:rPr>
      </w:pPr>
      <w:r>
        <w:rPr/>
        <w:t>Во избежание столкновений между гигантскими судами, которые доминируют на этом маршруте, морские власти внедрили систему регулирования движения. Согласно ей, суда, направляющиеся в Персидский залив, проходят по специальному входному фарватеру шириной около двух морских миль, тогда как покидающие залив суда используют параллельный канал такой же ширины. Между этими потоками движения располагается буферная зона шириной около двух морских миль.</w:t>
      </w:r>
    </w:p>
    <w:p>
      <w:pPr>
        <w:pStyle w:val="BodyText"/>
        <w:bidi w:val="0"/>
        <w:spacing w:lineRule="auto" w:line="360" w:before="0" w:after="113"/>
        <w:ind w:firstLine="567"/>
        <w:jc w:val="both"/>
        <w:rPr>
          <w:rFonts w:ascii="Liberation Serif" w:hAnsi="Liberation Serif"/>
        </w:rPr>
      </w:pPr>
      <w:r>
        <w:rPr/>
        <w:t>Таким образом, крупнейшие суда мира вынуждены двигаться медленно в ограниченных водах, окружённых территориальными водами Ирана и Омана. Для этих сверхкрупных танкеров, перевозящих миллионы баррелей нефти, в случае необходимости, для изменения курса, нужно несколько километров, так как их способность к быстрой манёвренности крайне ограничена.</w:t>
      </w:r>
    </w:p>
    <w:p>
      <w:pPr>
        <w:pStyle w:val="BodyText"/>
        <w:bidi w:val="0"/>
        <w:spacing w:lineRule="auto" w:line="360" w:before="0" w:after="113"/>
        <w:ind w:firstLine="567"/>
        <w:jc w:val="both"/>
        <w:rPr/>
      </w:pPr>
      <w:r>
        <w:rPr>
          <w:rStyle w:val="Strong"/>
        </w:rPr>
        <w:t>Второе: мировая энергетическая артерия в цифрах.</w:t>
      </w:r>
    </w:p>
    <w:p>
      <w:pPr>
        <w:pStyle w:val="BodyText"/>
        <w:bidi w:val="0"/>
        <w:spacing w:lineRule="auto" w:line="360" w:before="0" w:after="113"/>
        <w:ind w:firstLine="567"/>
        <w:jc w:val="both"/>
        <w:rPr>
          <w:rFonts w:ascii="Liberation Serif" w:hAnsi="Liberation Serif"/>
        </w:rPr>
      </w:pPr>
      <w:r>
        <w:rPr/>
        <w:t xml:space="preserve">По оценкам международных энергетических агентств, </w:t>
      </w:r>
      <w:r>
        <w:rPr>
          <w:i/>
          <w:iCs/>
        </w:rPr>
        <w:t>«в 2024 году через пролив проходило около 20 миллионов баррелей нефти в сутки — включая сырую нефть, конденсаты и нефтепродукты, — что составляет примерно пятую часть мирового потребления нефти и более четверти всей морской торговли нефтью».</w:t>
      </w:r>
    </w:p>
    <w:p>
      <w:pPr>
        <w:pStyle w:val="BodyText"/>
        <w:bidi w:val="0"/>
        <w:spacing w:lineRule="auto" w:line="360" w:before="0" w:after="113"/>
        <w:ind w:firstLine="567"/>
        <w:jc w:val="both"/>
        <w:rPr>
          <w:rFonts w:ascii="Liberation Serif" w:hAnsi="Liberation Serif"/>
        </w:rPr>
      </w:pPr>
      <w:r>
        <w:rPr/>
        <w:t>Помимо сырой нефти, через этот маршрут транспортируются огромные объёмы переработанных нефтепродуктов, таких как дизельное топливо, бензин и мазут. Нефтеперерабатывающие заводы стран Персидского залива экспортируют горючее на рынки Азии, Африки и Европы, что ещё больше укрепляет роль пролива как ключевой артерии глобального распределения энергетических ресурсов.</w:t>
      </w:r>
    </w:p>
    <w:p>
      <w:pPr>
        <w:pStyle w:val="BodyText"/>
        <w:bidi w:val="0"/>
        <w:spacing w:lineRule="auto" w:line="360" w:before="0" w:after="113"/>
        <w:ind w:firstLine="567"/>
        <w:jc w:val="both"/>
        <w:rPr>
          <w:rFonts w:ascii="Liberation Serif" w:hAnsi="Liberation Serif"/>
        </w:rPr>
      </w:pPr>
      <w:r>
        <w:rPr/>
        <w:t>Что касается сжиженного природного газа, то решающую роль здесь играет Катар, обладающий крупнейшим в мире газовым месторождением. В 2025 году через Ормузский пролив прошло около 110 миллиардов кубических метров сжиженного газа, что составляет примерно 20% мировой торговли СПГ. Поскольку газ транспортируется специализированными танкерами, любое нарушение движения сразу же наносит удар по цепочкам поставок. Всё это делает Ормузский пролив важнейшим морским энергетическим транспортным узлом в современном мире.</w:t>
      </w:r>
    </w:p>
    <w:p>
      <w:pPr>
        <w:pStyle w:val="BodyText"/>
        <w:bidi w:val="0"/>
        <w:spacing w:lineRule="auto" w:line="360" w:before="0" w:after="113"/>
        <w:ind w:firstLine="567"/>
        <w:jc w:val="both"/>
        <w:rPr/>
      </w:pPr>
      <w:r>
        <w:rPr>
          <w:rStyle w:val="Strong"/>
        </w:rPr>
        <w:t>Третье: возможно ли закрытие Ормузского пролива?</w:t>
      </w:r>
    </w:p>
    <w:p>
      <w:pPr>
        <w:pStyle w:val="BodyText"/>
        <w:bidi w:val="0"/>
        <w:spacing w:lineRule="auto" w:line="360" w:before="0" w:after="113"/>
        <w:ind w:firstLine="567"/>
        <w:jc w:val="both"/>
        <w:rPr>
          <w:rFonts w:ascii="Liberation Serif" w:hAnsi="Liberation Serif"/>
        </w:rPr>
      </w:pPr>
      <w:r>
        <w:rPr/>
        <w:t>В июне 2025 года Иран выступил с угрозами перекрыть пролив. Однако этот вопрос не сводится лишь к политическому решению — он определяется сложным комплексом факторов.</w:t>
      </w:r>
    </w:p>
    <w:p>
      <w:pPr>
        <w:pStyle w:val="BodyText"/>
        <w:bidi w:val="0"/>
        <w:spacing w:lineRule="auto" w:line="360" w:before="0" w:after="113"/>
        <w:ind w:firstLine="567"/>
        <w:jc w:val="both"/>
        <w:rPr>
          <w:rFonts w:ascii="Liberation Serif" w:hAnsi="Liberation Serif"/>
        </w:rPr>
      </w:pPr>
      <w:r>
        <w:rPr/>
        <w:t>Во-первых, экономическая зависимость самого Ирана. Его экономика органически связана с энергетическим сектором: доходы от нефти составляют около 85% всех государственных поступлений, а большинство экспортных терминалов расположено именно в акватории Персидского залива. Следовательно, пролив является жизненной артерией и для самого Ирана, что делает решение о его закрытии фактически экономическим самоубийством. Тем не менее Тегеран может рассматривать подобный шаг как экзистенциальную меру, выходящую за рамки чисто финансовых расчётов.</w:t>
      </w:r>
    </w:p>
    <w:p>
      <w:pPr>
        <w:pStyle w:val="BodyText"/>
        <w:bidi w:val="0"/>
        <w:spacing w:lineRule="auto" w:line="360" w:before="0" w:after="113"/>
        <w:ind w:firstLine="567"/>
        <w:jc w:val="both"/>
        <w:rPr>
          <w:rFonts w:ascii="Liberation Serif" w:hAnsi="Liberation Serif"/>
        </w:rPr>
      </w:pPr>
      <w:r>
        <w:rPr/>
        <w:t>Во-вторых, практическая сложность. Теоретически перекрыть пролив возможно, однако в реальности это крайне сложная задача. Подобное нарушение судоходства вызовет мощный шок на мировых рынках и приведёт к резкому росту стоимости перевозок и уровня жизни населения.</w:t>
      </w:r>
    </w:p>
    <w:p>
      <w:pPr>
        <w:pStyle w:val="BodyText"/>
        <w:bidi w:val="0"/>
        <w:spacing w:lineRule="auto" w:line="360" w:before="0" w:after="113"/>
        <w:ind w:firstLine="567"/>
        <w:jc w:val="both"/>
        <w:rPr>
          <w:rFonts w:ascii="Liberation Serif" w:hAnsi="Liberation Serif"/>
        </w:rPr>
      </w:pPr>
      <w:r>
        <w:rPr/>
        <w:t>В-третьих, валютно-финансовая дилемма. Центральные банки мира окажутся перед угрозой стагфляции: инфляция резко возрастёт, что вынудит их повышать процентные ставки, а это в свою очередь, затормозит экономический рост и может привести к глубокой рецессии.</w:t>
      </w:r>
    </w:p>
    <w:p>
      <w:pPr>
        <w:pStyle w:val="BodyText"/>
        <w:bidi w:val="0"/>
        <w:spacing w:lineRule="auto" w:line="360" w:before="0" w:after="113"/>
        <w:ind w:firstLine="567"/>
        <w:jc w:val="both"/>
        <w:rPr/>
      </w:pPr>
      <w:r>
        <w:rPr>
          <w:rStyle w:val="Strong"/>
        </w:rPr>
        <w:t>Четвёртое: логистические последствия и глобальное воздействие.</w:t>
      </w:r>
    </w:p>
    <w:p>
      <w:pPr>
        <w:pStyle w:val="BodyText"/>
        <w:bidi w:val="0"/>
        <w:spacing w:lineRule="auto" w:line="360" w:before="0" w:after="113"/>
        <w:ind w:firstLine="567"/>
        <w:jc w:val="both"/>
        <w:rPr>
          <w:rFonts w:ascii="Liberation Serif" w:hAnsi="Liberation Serif"/>
        </w:rPr>
      </w:pPr>
      <w:r>
        <w:rPr/>
        <w:t>Цель иранских угроз состоит в том, чтобы превратить собственный кризис в мировой, усилив давление на Соединённые Штаты. Эти последствия могут проявиться в следующем:</w:t>
      </w:r>
    </w:p>
    <w:p>
      <w:pPr>
        <w:pStyle w:val="BodyText"/>
        <w:bidi w:val="0"/>
        <w:spacing w:lineRule="auto" w:line="360" w:before="0" w:after="113"/>
        <w:ind w:firstLine="567"/>
        <w:jc w:val="both"/>
        <w:rPr>
          <w:rFonts w:ascii="Liberation Serif" w:hAnsi="Liberation Serif"/>
        </w:rPr>
      </w:pPr>
      <w:r>
        <w:rPr/>
        <w:t xml:space="preserve">— </w:t>
      </w:r>
      <w:r>
        <w:rPr/>
        <w:t>изменение маршрутов: судам придётся огибать весь Аравийский полуостров, что увеличит расход топлива, добавит тысячи морских миль к пути и увеличит срок доставки грузов на недели;</w:t>
      </w:r>
    </w:p>
    <w:p>
      <w:pPr>
        <w:pStyle w:val="BodyText"/>
        <w:bidi w:val="0"/>
        <w:spacing w:lineRule="auto" w:line="360" w:before="0" w:after="113"/>
        <w:ind w:firstLine="567"/>
        <w:jc w:val="both"/>
        <w:rPr>
          <w:rFonts w:ascii="Liberation Serif" w:hAnsi="Liberation Serif"/>
        </w:rPr>
      </w:pPr>
      <w:r>
        <w:rPr/>
        <w:t xml:space="preserve">— </w:t>
      </w:r>
      <w:r>
        <w:rPr/>
        <w:t>паралич промышленности: задержки в поставках сырья приведут к замедлению мирового производства и дефициту товаров;</w:t>
      </w:r>
    </w:p>
    <w:p>
      <w:pPr>
        <w:pStyle w:val="BodyText"/>
        <w:bidi w:val="0"/>
        <w:spacing w:lineRule="auto" w:line="360" w:before="0" w:after="113"/>
        <w:ind w:firstLine="567"/>
        <w:jc w:val="both"/>
        <w:rPr>
          <w:rFonts w:ascii="Liberation Serif" w:hAnsi="Liberation Serif"/>
        </w:rPr>
      </w:pPr>
      <w:r>
        <w:rPr/>
        <w:t xml:space="preserve">— </w:t>
      </w:r>
      <w:r>
        <w:rPr/>
        <w:t>изоляция портов: порты Персидского залива могут оказаться фактически отрезанными от морской торговли из-за ухода страховых компаний и роста операционных расходов, что в конечном итоге способно привести к увольнению миллионов работников.</w:t>
      </w:r>
    </w:p>
    <w:p>
      <w:pPr>
        <w:pStyle w:val="BodyText"/>
        <w:bidi w:val="0"/>
        <w:spacing w:lineRule="auto" w:line="360" w:before="0" w:after="113"/>
        <w:ind w:firstLine="567"/>
        <w:jc w:val="both"/>
        <w:rPr/>
      </w:pPr>
      <w:r>
        <w:rPr>
          <w:rStyle w:val="Strong"/>
        </w:rPr>
        <w:t>Пятое: пострадавшие стороны.</w:t>
      </w:r>
    </w:p>
    <w:p>
      <w:pPr>
        <w:pStyle w:val="BodyText"/>
        <w:bidi w:val="0"/>
        <w:spacing w:lineRule="auto" w:line="360" w:before="0" w:after="113"/>
        <w:ind w:firstLine="567"/>
        <w:jc w:val="both"/>
        <w:rPr>
          <w:rFonts w:ascii="Liberation Serif" w:hAnsi="Liberation Serif"/>
        </w:rPr>
      </w:pPr>
      <w:r>
        <w:rPr/>
        <w:t>Вопреки распространённым заявлениям, включая утверждения Трампа о том, что Америка больше не нуждается в нефти Персидского залива, именно Соединённые Штаты окажутся среди крупнейших пострадавших. Это проявится в:</w:t>
      </w:r>
    </w:p>
    <w:p>
      <w:pPr>
        <w:pStyle w:val="BodyText"/>
        <w:bidi w:val="0"/>
        <w:spacing w:lineRule="auto" w:line="360" w:before="0" w:after="113"/>
        <w:ind w:firstLine="567"/>
        <w:jc w:val="both"/>
        <w:rPr>
          <w:rFonts w:ascii="Liberation Serif" w:hAnsi="Liberation Serif"/>
        </w:rPr>
      </w:pPr>
      <w:r>
        <w:rPr/>
        <w:t xml:space="preserve">— </w:t>
      </w:r>
      <w:r>
        <w:rPr/>
        <w:t>утрате международного престижа;</w:t>
      </w:r>
    </w:p>
    <w:p>
      <w:pPr>
        <w:pStyle w:val="BodyText"/>
        <w:bidi w:val="0"/>
        <w:spacing w:lineRule="auto" w:line="360" w:before="0" w:after="113"/>
        <w:ind w:firstLine="567"/>
        <w:jc w:val="both"/>
        <w:rPr>
          <w:rFonts w:ascii="Liberation Serif" w:hAnsi="Liberation Serif"/>
        </w:rPr>
      </w:pPr>
      <w:r>
        <w:rPr/>
        <w:t xml:space="preserve">— </w:t>
      </w:r>
      <w:r>
        <w:rPr/>
        <w:t>усилении внутреннего раскола и углублении разногласий внутри западного лагеря;</w:t>
      </w:r>
    </w:p>
    <w:p>
      <w:pPr>
        <w:pStyle w:val="BodyText"/>
        <w:bidi w:val="0"/>
        <w:spacing w:lineRule="auto" w:line="360" w:before="0" w:after="113"/>
        <w:ind w:firstLine="567"/>
        <w:jc w:val="both"/>
        <w:rPr>
          <w:rFonts w:ascii="Liberation Serif" w:hAnsi="Liberation Serif"/>
        </w:rPr>
      </w:pPr>
      <w:r>
        <w:rPr/>
        <w:t xml:space="preserve">— </w:t>
      </w:r>
      <w:r>
        <w:rPr/>
        <w:t>росте внутренних цен на энергоносители вследствие их привязки к мировым рынкам, что приведёт к увеличению издержек американского промышленного сектора.</w:t>
      </w:r>
    </w:p>
    <w:p>
      <w:pPr>
        <w:pStyle w:val="BodyText"/>
        <w:bidi w:val="0"/>
        <w:spacing w:lineRule="auto" w:line="360" w:before="0" w:after="113"/>
        <w:ind w:firstLine="567"/>
        <w:jc w:val="both"/>
        <w:rPr>
          <w:rFonts w:ascii="Liberation Serif" w:hAnsi="Liberation Serif"/>
        </w:rPr>
      </w:pPr>
      <w:r>
        <w:rPr/>
        <w:t>Что касается азиатских стран — Китай, Индию, Японию и Южную Корею, — то они наиболее уязвимы перед этой угрозой, так как 84% нефтяных и 83% газовых поставок, проходящих через пролив, направляются именно на азиатские рынки.</w:t>
      </w:r>
    </w:p>
    <w:p>
      <w:pPr>
        <w:pStyle w:val="BodyText"/>
        <w:bidi w:val="0"/>
        <w:spacing w:lineRule="auto" w:line="360" w:before="0" w:after="113"/>
        <w:ind w:firstLine="567"/>
        <w:jc w:val="both"/>
        <w:rPr>
          <w:rFonts w:ascii="Liberation Serif" w:hAnsi="Liberation Serif"/>
        </w:rPr>
      </w:pPr>
      <w:r>
        <w:rPr/>
        <w:t xml:space="preserve">Говоря же о Европе, то её положение может быть достаточно катастрофическим, учитывая уже существующие последствия украинской войны и прекращение поставок российского газа. Согласно исследованию, проведённому Австрийским институтом информации по цепочкам поставок совместно с научными структурами Вены и Делфтским технологическим университетом, автор исследования Стефан Торниер отметил: </w:t>
      </w:r>
      <w:r>
        <w:rPr>
          <w:i/>
          <w:iCs/>
        </w:rPr>
        <w:t>«Экономические последствия в значительной степени зависят от продолжительности возможного закрытия пролива Ираном. Если это продлится более четырёх недель, перебои в глобальных цепочках поставок могут значительно усилиться»,</w:t>
      </w:r>
      <w:r>
        <w:rPr/>
        <w:t xml:space="preserve"> — сообщает Германское информационное агентство DPA.</w:t>
      </w:r>
    </w:p>
    <w:p>
      <w:pPr>
        <w:pStyle w:val="BodyText"/>
        <w:bidi w:val="0"/>
        <w:spacing w:lineRule="auto" w:line="360" w:before="0" w:after="113"/>
        <w:ind w:firstLine="567"/>
        <w:jc w:val="both"/>
        <w:rPr>
          <w:rFonts w:ascii="Liberation Serif" w:hAnsi="Liberation Serif"/>
        </w:rPr>
      </w:pPr>
      <w:r>
        <w:rPr/>
        <w:t xml:space="preserve">В статье под названием «Безопасность Европы: какие риски ожидают Европу в случае закрытия Ормузского пролива?» также подчёркивается: </w:t>
      </w:r>
      <w:r>
        <w:rPr>
          <w:i/>
          <w:iCs/>
        </w:rPr>
        <w:t>«Если Иран действительно перекроет пролив, Европа столкнётся с одной из самых сложных многоуровневых кризисных ситуаций за последние десятилетия. Последствия не ограничатся энергетическим сектором — они затронут экономику, безопасность, внешнюю политику и даже внутреннюю стабильность ряда европейских государств».</w:t>
      </w:r>
    </w:p>
    <w:p>
      <w:pPr>
        <w:pStyle w:val="BodyText"/>
        <w:bidi w:val="0"/>
        <w:spacing w:lineRule="auto" w:line="360" w:before="0" w:after="113"/>
        <w:ind w:firstLine="567"/>
        <w:jc w:val="both"/>
        <w:rPr>
          <w:rFonts w:ascii="Liberation Serif" w:hAnsi="Liberation Serif"/>
        </w:rPr>
      </w:pPr>
      <w:r>
        <w:rPr/>
        <w:t>В заключение следует отметить: текущая война наглядно продемонстрировала всему миру насущную необходимость формирования нового мирового порядка после того, как стали очевидны слабости существующей системы и порочность её институтов и государств. И нет более достойной силы, способной возглавить этот поворот, чем Исламская Умма с её божественной системой Ислама, которая выведет людей из тесноты материальной жадности и алчности к справедливости Ислама и широте его милости.</w:t>
      </w:r>
    </w:p>
    <w:p>
      <w:pPr>
        <w:pStyle w:val="BodyText"/>
        <w:bidi w:val="0"/>
        <w:spacing w:lineRule="auto" w:line="360" w:before="0" w:after="113"/>
        <w:ind w:firstLine="567"/>
        <w:jc w:val="both"/>
        <w:rPr>
          <w:rFonts w:ascii="Liberation Serif" w:hAnsi="Liberation Serif"/>
          <w:b/>
          <w:bCs/>
        </w:rPr>
      </w:pPr>
      <w:r>
        <w:rPr>
          <w:b/>
          <w:bCs/>
        </w:rPr>
        <w:t>Хасан Хамдан</w:t>
      </w:r>
    </w:p>
    <w:p>
      <w:pPr>
        <w:pStyle w:val="BodyText"/>
        <w:bidi w:val="0"/>
        <w:spacing w:lineRule="auto" w:line="360" w:before="0" w:after="113"/>
        <w:ind w:firstLine="567"/>
        <w:jc w:val="both"/>
        <w:rPr>
          <w:rFonts w:ascii="Liberation Serif" w:hAnsi="Liberation Serif"/>
          <w:b/>
          <w:bCs/>
        </w:rPr>
      </w:pPr>
      <w:r>
        <w:rPr>
          <w:b/>
          <w:bCs/>
        </w:rPr>
        <w:t>25.03.2026</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s>
</file>

<file path=word/settings.xml><?xml version="1.0" encoding="utf-8"?>
<w:settings xmlns:w="http://schemas.openxmlformats.org/wordprocessingml/2006/main">
  <w:zoom w:percent="130"/>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224</TotalTime>
  <Application>LibreOffice/24.2.7.2$Linux_X86_64 LibreOffice_project/420$Build-2</Application>
  <AppVersion>15.0000</AppVersion>
  <Pages>4</Pages>
  <Words>940</Words>
  <Characters>6490</Characters>
  <CharactersWithSpaces>7414</CharactersWithSpaces>
  <Paragraphs>31</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2026-03-25T17:35:30Z</dcterms:created>
  <dc:creator/>
  <dc:description/>
  <dc:language>ru-RU</dc:language>
  <cp:lastModifiedBy/>
  <dcterms:modified xsi:type="dcterms:W3CDTF">2026-03-28T15:16:28Z</dcterms:modified>
  <cp:revision>16</cp:revision>
  <dc:subject/>
  <dc:title/>
</cp:coreProperties>
</file>

<file path=docProps/custom.xml><?xml version="1.0" encoding="utf-8"?>
<Properties xmlns="http://schemas.openxmlformats.org/officeDocument/2006/custom-properties" xmlns:vt="http://schemas.openxmlformats.org/officeDocument/2006/docPropsVTypes"/>
</file>