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hd w:fill="auto" w:val="clear"/>
        </w:rPr>
        <w:t>Газета «Ар-Рая»: Почему запылал Ближний Восток?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hd w:fill="auto" w:val="clear"/>
        </w:rPr>
        <w:t>Анализ открытой войны Америки и евреев и её возможных последствий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Регион Ближнего Востока переживает масштабную региональную войну, начавшуюся с внезапного и жёсткого удара по Ирану. Затем круг атак расширился и охватил Ливан, при этом сохраняется вероятность дальнейшего расширения пламени в сторону Йемена и других стран региона. В этом контексте возникают острые вопросы о подлинных мотивах этого беспрецедентного обострения: стало ли оно результатом внезапных обстоятельств или же итогом заранее продуманного плана, направленного на полную перекройку политической и геополитической карты региона?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hd w:fill="auto" w:val="clear"/>
        </w:rPr>
        <w:t>Дипломатическая уловка и скрытые намерения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Несмотря на надежды, которые оптимисты возлагали на переговоры между Америкой и Ираном, факты на местах указывают на то, что администрация Трампа уже некоторое время вынашивала намерение развязать эту войну. Масштабные военные приготовления, включавшие авианосцы, боевые корабли и сотни самолётов, служили свидетельством решимости нанести удары по намеченным целям независимо от исхода переговоров. По-видимому, Иран был втянут в этот процесс посредством внушения ему возможности достижения компромиссного урегулирования, которое удовлетворило бы обе стороны, тогда как истинной целью было полностью лишить его пространства для манёвра и вынудить отказаться от ядерного обогащения, а также ликвидировать его региональные структуры влияния и вооружённые формирования.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hd w:fill="auto" w:val="clear"/>
        </w:rPr>
        <w:t>Воспроизведение венесуэльского сценария смены режима изнутри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Одним из самых заметных сюрпризов этой войны стало прямое нацеливание на высшее руководство иранского режима, прежде всего на верховного лидера Али Хаменеи. Наблюдателей поразило, что он находился в таком месте, где его легко можно было поразить. Также были ликвидированы такие заметные фигуры, как министр обороны, начальник генерального штаба, командующий Корпусом стражей исламской революции и другие.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Наиболее вероятно, что, прибегая к этим убийствам, Америка не стремится полностью разрушить иранское государство или погрузить его в тотальный хаос. Скорее, она пытается воспроизвести венесуэльский сценарий. Этот план основан на устранение крыла внутри режима, занимающего жёсткую антиамериканскую позицию, чтобы открыть путь к более гибким и сговорчивым политическим фигурам из самой системы к приходу  власти. В этом контексте в качестве возможных кандидатов на сотрудничество с Западом, упоминаются такие имена, как президент Масуд Пезешкиан и Джавад Зариф, что как ожидается должно привести к превращению Ирана в обычное функциональное государство, отказавшееся от внешних рычагов влияния и сосредоточившееся на внутренних делах.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hd w:fill="auto" w:val="clear"/>
        </w:rPr>
        <w:t>Роль еврейского образования и проект этнических чисток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С другой стороны, еврейское образование выступает ключевым двигателем этого противостояния. Премьер-министр Нетаньяху оказывал мощное давление, подталкивая Америку к выбору именно такого сценария. Главная забота этого образования сосредоточена вокруг разоружения Ирана в ядерной сфере и лишения его ракетных систем. Ликвидация иранского ядерного потенциала и недопущение того, чтобы какое-либо другое государство региона обладало ядерными возможностями, рассматривается еврейским образованием как стратегическая цель.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hd w:fill="auto" w:val="clear"/>
        </w:rPr>
        <w:t>Тактика ответа и неоднозначная позиция иранских региональных структур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Перед лицом этой атаки военная стратегия Ирана опирается исключительно на ракетное сдерживание, стремясь развязать затяжную войну на истощение против Америки и еврейского образования и нанести им максимально возможный материальный ущерб. Иран концентрирует свои удары на американских базах в странах Персидского залива и по территории оккупированной Палестины, при этом, по-видимому намеренно избегает ударов по американским базам в Турции — чтобы сохранить исторически сложившиеся отношения и не провоцировать государство такого масштаба, являющееся членом НАТО.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В то же время Иран не отказался от использования оставшихся ограниченных военных возможностей своей партии в Ливане для обстрела оккупированной палестинской территории ракетами, несмотря на то что открытие этого фронта неизбежно принесут разрушения Ливану, нанесут ущерб шиитской общине и поставит политических лидеров Иранской партии в затруднительное положение как среди их социальной базы, так и на ливанской политической арене. Всё это отражает состояние стеснённости иранского режима и его потребность задействовать все имеющиеся у него рычаги, зачастую без какого-либо учёта политических соображений.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hd w:fill="auto" w:val="clear"/>
        </w:rPr>
        <w:t>Китай и Россия: игра на истощение и крупные интересы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На международной арене возникают подозрения, что Пекин и Москва оказывают Тегерану скрытую поддержку — в виде разведывательной информации и современных военных технологий. В интересах этих крупных держав — втянуть Америку в изматывающую борьбу в песках Ближнего Востока, до того, как она сосредоточится на противостоянии с ними на глобальном уровне.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Со своей стороны, Америка, ведя войну против Ирана, стремится также лишить Китай одного из источников нефти — подобно тому, как это произошло после установления ею своего контроля над Венесуэлой, которая была одним из важнейших поставщиков нефти для Пекина. Кроме того, речь идёт и о стремлении установить контроль над территориями, по которым по проекту проходит китайский Шёлковый путь.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hd w:fill="auto" w:val="clear"/>
        </w:rPr>
        <w:t>Всеобъемлющий американский проект для региона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Эта война не ограничивается подчинением Ирана; она является частью широкой американской стратегии по усилению господства над регионом арабского Машрика. Америка стремится к раздроблению региона и превращению его в кантоны, разделённые по этническому и конфессиональному признаку, что облегчает управление ими и позволяет трансформировать их в обширную инвестиционную зону для своих компаний. Этот проект сопровождается настойчивыми попытками навязать дискурс так называемой «авраамической религии» и одновременно пытается подавить любые проявления политического Ислама, накладывая табу на любые его формы.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hd w:fill="auto" w:val="clear"/>
        </w:rPr>
        <w:t>Возможные сценарии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Сегодня регион стоит на распутье перед двумя основными сценариями. Либо американская военная машина и закулисные интриги сумеют свергнуть нынешнее иранское руководство и заменить его командой, лояльной Америке и готовой реализовывать западные планы — и тогда американское доминирование закрепится на десятилетия. Либо Иран сможет преодолеть первоначальный шок и выстоять в затяжной войне на истощение.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Если ему удастся удержаться, это способно сорвать американский замысел и нанести сокрушительный политический удар по Трампу и Нетаньяху, особенно на фоне приближающихся промежуточных выборов в США, что может заставить их заплатить высокую цену за авантюру с непредсказуемыми последствиями. Сумеет ли Иран удивить мир своей способностью к стойкости и сломить высокомерие Америки и еврейского образования?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hd w:fill="auto" w:val="clear"/>
        </w:rPr>
        <w:t>Ахмад аль-Касас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b/>
          <w:bCs/>
          <w:shd w:fill="auto" w:val="clear"/>
        </w:rPr>
        <w:t>Член Центрального информационного офиса Хизб ут-Тахрир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b/>
          <w:bCs/>
          <w:shd w:fill="auto" w:val="clear"/>
        </w:rPr>
        <w:t>11.03.2026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178</TotalTime>
  <Application>LibreOffice/7.6.7.2$Linux_X86_64 LibreOffice_project/60$Build-2</Application>
  <AppVersion>15.0000</AppVersion>
  <Pages>3</Pages>
  <Words>879</Words>
  <Characters>5939</Characters>
  <CharactersWithSpaces>6800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2026-03-11T12:41:55Z</dcterms:created>
  <dc:creator/>
  <dc:description/>
  <dc:language>ru-RU</dc:language>
  <cp:lastModifiedBy/>
  <dcterms:modified xsi:type="dcterms:W3CDTF">2026-03-22T08:04:11Z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