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Истинный суверенитет требует правителей, боящихся Аллаха</w:t>
      </w:r>
    </w:p>
    <w:p>
      <w:pPr>
        <w:pStyle w:val="Normal"/>
        <w:jc w:val="both"/>
        <w:rPr>
          <w:lang w:val="ru-RU"/>
        </w:rPr>
      </w:pPr>
      <w:r>
        <w:rPr>
          <w:lang w:val="ru-RU"/>
        </w:rPr>
        <w:t xml:space="preserve">В пятницу, 6 марта 2026 года, Хизб ут-Тахрир в Бангладеш после пятничной молитвы организовал шествие вблизи нескольких мечетей в Дакке и Читтагонге, выступая против американского колониального проекта, </w:t>
      </w:r>
      <w:r>
        <w:rPr>
          <w:lang w:val="ru-RU"/>
        </w:rPr>
        <w:t>который реализуется</w:t>
      </w:r>
      <w:r>
        <w:rPr>
          <w:lang w:val="ru-RU"/>
        </w:rPr>
        <w:t xml:space="preserve"> под прикрытием торговых соглашений.</w:t>
      </w:r>
    </w:p>
    <w:p>
      <w:pPr>
        <w:pStyle w:val="Normal"/>
        <w:jc w:val="both"/>
        <w:rPr>
          <w:lang w:val="ru-RU"/>
        </w:rPr>
      </w:pPr>
      <w:r>
        <w:rPr>
          <w:lang w:val="ru-RU"/>
        </w:rPr>
        <w:t>Выступавшие на этих шествиях выразили глубокую обеспокоенность стратегическим будущим страны в свете прибытия в Дакку помощника госсекретаря США Пола Капура. Этот визит, который состоялся менее чем через месяц после парламентских выборов, представляет собой кульминацию американских усилий по ускорению заключения двух опасных оборонных соглашений: соглашения о безопасности военной информации и соглашения о взаимных приобретениях и услугах. Выступавшие охарактеризовали представление этого визита в сугубо экономическом и торговом контексте как явное лицемерие или крайнюю наивность.</w:t>
      </w:r>
    </w:p>
    <w:p>
      <w:pPr>
        <w:pStyle w:val="Normal"/>
        <w:jc w:val="both"/>
        <w:rPr>
          <w:lang w:val="ru-RU"/>
        </w:rPr>
      </w:pPr>
      <w:r>
        <w:rPr>
          <w:lang w:val="ru-RU"/>
        </w:rPr>
        <w:t xml:space="preserve">Также было сказано: </w:t>
      </w:r>
      <w:r>
        <w:rPr>
          <w:i/>
          <w:iCs/>
          <w:lang w:val="ru-RU"/>
        </w:rPr>
        <w:t>«</w:t>
      </w:r>
      <w:r>
        <w:rPr>
          <w:i/>
          <w:iCs/>
          <w:lang w:val="ru-RU"/>
        </w:rPr>
        <w:t>М</w:t>
      </w:r>
      <w:r>
        <w:rPr>
          <w:i/>
          <w:iCs/>
          <w:lang w:val="ru-RU"/>
        </w:rPr>
        <w:t>ы говорим, что нашим правителям следует отказаться от иллюзии, будто их политическое существование зависит от благосклонности Вашингтона, ведь американское покровительство по своей природе недолговечно. Как отметил один саудовский чиновник на фоне текущего конфликта с Ираном, Вашингтон отказался от своих союзников в Персидском заливе, несмотря на то, что они размещали на своей территории американские базы для защиты еврейского образования. История подтверждает эту повторяющуюся модель: так было с Саддамом Хусейном, Хосни Мубараком и Хасиной в Бангладеш — всех их выбросили на свалку, несмотря на то, что они добросовестно служили интересам США».</w:t>
      </w:r>
    </w:p>
    <w:p>
      <w:pPr>
        <w:pStyle w:val="Normal"/>
        <w:jc w:val="both"/>
        <w:rPr>
          <w:b/>
          <w:bCs/>
          <w:lang w:val="ru-RU"/>
        </w:rPr>
      </w:pPr>
      <w:r>
        <w:rPr>
          <w:b/>
          <w:bCs/>
          <w:lang w:val="ru-RU"/>
        </w:rPr>
        <w:t>29 Рамадана 1447 г.х.</w:t>
      </w:r>
    </w:p>
    <w:p>
      <w:pPr>
        <w:pStyle w:val="Normal"/>
        <w:spacing w:before="0" w:after="120"/>
        <w:jc w:val="both"/>
        <w:rPr>
          <w:b/>
          <w:bCs/>
          <w:lang w:val="ru-RU"/>
        </w:rPr>
      </w:pPr>
      <w:r>
        <w:rPr>
          <w:b/>
          <w:bCs/>
          <w:lang w:val="ru-RU"/>
        </w:rPr>
        <w:t>18 ма</w:t>
      </w:r>
      <w:bookmarkStart w:id="0" w:name="_GoBack"/>
      <w:bookmarkEnd w:id="0"/>
      <w:r>
        <w:rPr>
          <w:b/>
          <w:bCs/>
          <w:lang w:val="ru-RU"/>
        </w:rPr>
        <w:t>рта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bidi w:val="0"/>
      <w:spacing w:lineRule="auto" w:line="360" w:before="0" w:after="120"/>
      <w:ind w:firstLine="567"/>
      <w:jc w:val="left"/>
    </w:pPr>
    <w:rPr>
      <w:rFonts w:ascii="Times New Roman" w:hAnsi="Times New Roman" w:asciiTheme="majorBidi" w:hAnsiTheme="majorBidi" w:eastAsia="Calibri" w:cs="Arial"/>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873</TotalTime>
  <Application>LibreOffice/24.2.7.2$Linux_X86_64 LibreOffice_project/420$Build-2</Application>
  <AppVersion>15.0000</AppVersion>
  <Pages>1</Pages>
  <Words>210</Words>
  <Characters>1403</Characters>
  <CharactersWithSpaces>1608</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2026-03-31T21:11:00Z</dcterms:created>
  <dc:creator>User</dc:creator>
  <dc:description/>
  <dc:language>ru-RU</dc:language>
  <cp:lastModifiedBy/>
  <dcterms:modified xsi:type="dcterms:W3CDTF">2026-04-01T22:17:20Z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