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276" w:before="0" w:after="113"/>
        <w:ind w:hanging="0"/>
        <w:jc w:val="center"/>
        <w:rPr>
          <w:b/>
          <w:bCs/>
        </w:rPr>
      </w:pPr>
      <w:r>
        <w:rPr>
          <w:rFonts w:cs="Liberation Serif"/>
          <w:b/>
          <w:bCs/>
        </w:rPr>
        <w:t>Газета «Ар-Рая»:</w:t>
      </w:r>
    </w:p>
    <w:p>
      <w:pPr>
        <w:pStyle w:val="BodyText"/>
        <w:bidi w:val="0"/>
        <w:spacing w:lineRule="auto" w:line="276" w:before="0" w:after="113"/>
        <w:ind w:hanging="0"/>
        <w:jc w:val="center"/>
        <w:rPr>
          <w:b/>
          <w:bCs/>
        </w:rPr>
      </w:pPr>
      <w:r>
        <w:rPr>
          <w:rFonts w:cs="Liberation Serif"/>
          <w:b/>
          <w:bCs/>
        </w:rPr>
        <w:t>Эскалация в Голубом Ниле, направленна на затягивание войны в Судане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Эскалация в штате Голубой Нил не является неожиданностью. Уже ранее фиксировались передвижения на территории Южного Судана, что сопровождалось заметным ростом числа южносуданских наёмников, примкнувших к Силам быстрого реагирования. Вскоре появились и подтверждённые сообщения в СМИ о создании крупного лагеря на территории Эфиопии, где ведётся подготовка и оснащение этих сил.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Кроме того, французская газета </w:t>
      </w:r>
      <w:r>
        <w:rPr>
          <w:rStyle w:val="Emphasis"/>
          <w:rFonts w:cs="Liberation Serif"/>
        </w:rPr>
        <w:t>Le Monde</w:t>
      </w:r>
      <w:r>
        <w:rPr>
          <w:rFonts w:cs="Liberation Serif"/>
        </w:rPr>
        <w:t xml:space="preserve"> опубликовала на своём сайте 18 и 19 марта прошлого месяца расследование, в котором говорится о 36 авиарейсах, выполненных за четыре месяца — с конца прошлого года до начала текущего — для доставки оружия в эти лагеря.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Несмотря на то что правительство Судана осведомлено о существовании этих лагерей, оно не предприняло никаких серьёзных шагов в отношении Эфиопии, ограничившись лишь заявлениями для внутренней аудитории. Так, в начале прошлого месяца Министерство иностранных дел Судана выпустило заявление, в котором говорится: </w:t>
      </w:r>
      <w:r>
        <w:rPr>
          <w:rFonts w:cs="Liberation Serif"/>
          <w:i/>
          <w:iCs/>
        </w:rPr>
        <w:t>«Правительство Судана на протяжении февраля и начала марта фиксировало проникновение беспилотных летательных аппаратов с территории Эфиопии»,</w:t>
      </w:r>
      <w:r>
        <w:rPr>
          <w:rFonts w:cs="Liberation Serif"/>
        </w:rPr>
        <w:t xml:space="preserve"> расценивая это как грубое нарушение суверенитета страны и открытый акт агрессии против Судана.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При этом правительство Судана даже не вызвало посла Эфиопии для выражения протеста по поводу этих действий. Не было также предпринято никаких шагов для ликвидации этих лагерей и попыток нанести по ним удар.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24 марта текущего года стратегически важный город Курмук перешёл под контроль Сил быстрого реагирования и Народного движения «Север». При этом суданская армия обвинила Эфиопию в причастности к поддержке Сил быстрого реагирования, включая запуск беспилотников с её территории в сторону Судана.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свою очередь, власти штата Голубой Нил также подтвердили в официальном заявлении, что силы, осуществившие атаку, действовали с территории Эфиопии. Было отмечено, что военная техника поступала через аэропорт Арус. Губернатор штата Голубой Нил охарактеризовал произошедшее как вторжение, прямо указывая на Эфиопию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Несмотря на все эти заявления и прямые обвинения в адрес Эфиопии, правительство Судана не предприняло никаких серьёзных действий. Это указывает на наличие определённого сговора, направленного на дальнейшее усложнение и без того тяжёлой ситуации. Посредством этого создаётся образ Сил быстрого реагирования как непобедимой силы, с которой невозможно справиться. Далее продвигается идея необходимости переговоров с ними, признания их фактического существования и, в конечном итоге согласия с отделением Дарфура. Более того создаются условия для того, чтобы регион Голубого Нила стал следующим звеном в цепи дробления Судана.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Падение Курмука — событие, которое нельзя недооценивать. Этот район имеет стратегическое значение благодаря своему приграничному положению. Он также представляет собой важный узел, соединяющий сухопутные маршруты, ведущие к Эфиопии и Южному Судану, что обеспечивает контроль над линиями снабжения войск.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Кроме того, горный рельеф местности делает этот район идеальной точкой для наблюдения и разведки, что напрямую влияет на баланс сил в штате Голубой Нил и прилегающих районах.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Худшее в этой войне то, что её цену — материальную, моральную и физическую — платят простые, беззащитные люди, которые не имеют к ней никакого отношения. Единственной их «виной» является то  что земля, на которой они живут и зарабатывают на жизнь, превратилась в поле боя. И из-за этого, именно они расплачивается за эту войну — вынужденным переселением и изгнанием, потеряв всё, чем владели.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Каждый раз, когда вспыхивают боевые действия — будь то в Дарфуре, в центре Судана в Хартуме, в Кордофане, в Эль-Джазире или в других регионах — гуманитарная цена оказывается чрезвычайно высокой. И именно эту цену сегодня платят люди после падения Курмука и других районов Голубого Нила.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Тысячи стариков, женщин и детей вынуждены покидать свои дома в поисках безопасности на фоне нарастающих боевых действий в регионе Голубого Нила. Губернатор Ахмад аль-Умда Бади объявил о прибытии подкрепления суданской армии в рамках подготовки к возвращению города Курмук. В то же время Международная организация по миграции сообщила о перемещении тысяч людей из города в период с 14 февраля по 24 марта из-за ухудшения ситуации с безопасностью и усиления боёв.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Сеть врачей Судана также призвала международные и гуманитарные организации, прежде всего ООН, к немедленному вмешательству — для оказания срочной помощи и обеспечения пострадавших продовольствием, медикаментами и жильём, а также для гарантирования доставки гуманитарной помощи нуждающимся. При этом организация предупредила об ухудшении санитарной и гуманитарной ситуации среди перемещённых лиц, особенно на фоне отсутствия медицинских услуг, распространения заболеваний и недоедания.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Таким образом, мы видим что политика «доведения до крайности», проводимая Америкой в Судане, приносит свои плоды. Ей уже удалось «довести до крайности» Юг страны, из-за чего он был окончательно отделён от Судана. Теперь же эта политика с максимальной силой реализуется в Дарфуре, руками американского агента Хамидти, получившего возможность установить контроль почти над всей территорией региона — за исключением небольших очагов, которые не оказывают существенного влияния ни на военную, ни на политическую ситуацию. Более того, при закрытии глаз Америкой, а возможно и при прямом её поощрении создаётся параллельное правительство в Дарфуре.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Война в Голубом Ниле уже не такая, какой она была в Дарфуре или даже в близлежащих районах западного и северного Кордофана. Она распространилась на другие территории, как это произошло в Южном Кордофане, а также принимает форму атак с использованием беспилотников во многих городах — таких как Кости, Рабак и Эль-Обейд. И  как и прежде, за всё это платит обычный человек.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Теперь ареной боевых действий стал штат Голубой Нил. Всё это делается с одной целью — затянуть войну и посеять среди людей отчаяние, внушив им, что эта война не закончится победой армии над мятежными группировками. А значит  им остаётся лишь принять то, что навязывает Америка — даже если ценой станет отделение Дарфура и его отрыв от Судана, как это произошло с Южным Суданом, когда этот заговор прошёл без какого-либо сопротивления со стороны жителей страны.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если сейчас не будет предпринято серьёзных шагов для того, чтобы помешать Америке и её агентам реализовать план по расчленению Судана через отделение Дарфура, то настанет день, когда мы будем горько сожалеть о том, что пренебрегли единством нашей страны и позволили Америке через своих агентов осуществить свои цели по дальнейшему дроблению того, что осталось от Судана.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необходимо остановить тех, кто посягает на единство Судана, и вести серьёзную и целенаправленную работу по созданию идеологического Государства, которое будет стремиться к объединению страны и пресечёт любые попытки играть с судьбой и ресурсами народа.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поскольку большинство населения Судана составляют мусульмане, естественным основанием для такого государства должен стать великий Ислам, который устанавливает равенство между людьми независимо от их происхождения и религии, уравнивая их в правах и обязанностях в соответствии с нормами шариата — в рамках Исламского государства, праведного Халифата по методу пророчества.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Ибрахим Усман (Абу Халил)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Официальный представитель Хизб ут-Тахрир в Судане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/>
          <w:bCs/>
        </w:rPr>
        <w:t>08.04.2026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94</TotalTime>
  <Application>LibreOffice/7.6.7.2$Linux_X86_64 LibreOffice_project/60$Build-2</Application>
  <AppVersion>15.0000</AppVersion>
  <Pages>4</Pages>
  <Words>1026</Words>
  <Characters>6340</Characters>
  <CharactersWithSpaces>7359</CharactersWithSpaces>
  <Paragraphs>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2026-04-09T12:11:58Z</dcterms:created>
  <dc:creator/>
  <dc:description/>
  <dc:language>ru-RU</dc:language>
  <cp:lastModifiedBy/>
  <dcterms:modified xsi:type="dcterms:W3CDTF">2026-04-12T10:30:47Z</dcterms:modified>
  <cp:revision>19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