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hanging="0"/>
        <w:jc w:val="center"/>
        <w:rPr>
          <w:b/>
          <w:bCs/>
          <w:lang w:val="ru-RU"/>
        </w:rPr>
      </w:pPr>
      <w:r>
        <w:rPr>
          <w:b/>
          <w:bCs/>
          <w:lang w:val="ru-RU"/>
        </w:rPr>
        <w:t>Кто спасёт палестинских заключённых от казни?</w:t>
      </w:r>
    </w:p>
    <w:p>
      <w:pPr>
        <w:pStyle w:val="Normal"/>
        <w:jc w:val="both"/>
        <w:rPr>
          <w:b/>
          <w:bCs/>
          <w:lang w:val="ru-RU"/>
        </w:rPr>
      </w:pPr>
      <w:r>
        <w:rPr>
          <w:b/>
          <w:bCs/>
          <w:lang w:val="ru-RU"/>
        </w:rPr>
        <w:t>Новость:</w:t>
      </w:r>
    </w:p>
    <w:p>
      <w:pPr>
        <w:pStyle w:val="Normal"/>
        <w:jc w:val="both"/>
        <w:rPr>
          <w:lang w:val="ru-RU"/>
        </w:rPr>
      </w:pPr>
      <w:r>
        <w:rPr>
          <w:lang w:val="ru-RU"/>
        </w:rPr>
        <w:t xml:space="preserve">30 марта еврейское образование приняло новый фашистский закон, предусматривающий автоматическое назначение смертной казни для палестинских заключённых. Приговор будет приводиться в исполнение через повешение в течение 90 дней после его вынесения. Смертная казнь применяется только в случае, если целью атаки является отрицание существования еврейского образования, и, таким образом, она не распространяется на его солдат и поселенцев, убивающих палестинцев. Итамар Бен-Гвир, министр национальной безопасности, ранее имевший судимости по обвинениям в терроризме, отметил принятие закона, открыв бутылку шампанского и заявив с хвастовством: </w:t>
      </w:r>
      <w:r>
        <w:rPr>
          <w:i/>
          <w:iCs/>
          <w:lang w:val="ru-RU"/>
        </w:rPr>
        <w:t>«Скоро мы будем казнить их одного за другим»</w:t>
      </w:r>
      <w:r>
        <w:rPr>
          <w:lang w:val="ru-RU"/>
        </w:rPr>
        <w:t>. Эрика Гевара-Росас, правозащитница и старший директор по исследованиям в Amnesty International, заявила:</w:t>
      </w:r>
      <w:r>
        <w:rPr>
          <w:i/>
          <w:iCs/>
          <w:lang w:val="ru-RU"/>
        </w:rPr>
        <w:t xml:space="preserve"> «Израиль» дерзко даёт себе зелёный свет на казни палестинцев».</w:t>
      </w:r>
    </w:p>
    <w:p>
      <w:pPr>
        <w:pStyle w:val="Normal"/>
        <w:jc w:val="both"/>
        <w:rPr>
          <w:b/>
          <w:bCs/>
          <w:lang w:val="ru-RU"/>
        </w:rPr>
      </w:pPr>
      <w:r>
        <w:rPr>
          <w:b/>
          <w:bCs/>
          <w:lang w:val="ru-RU"/>
        </w:rPr>
        <w:t>Комментарий:</w:t>
      </w:r>
    </w:p>
    <w:p>
      <w:pPr>
        <w:pStyle w:val="Normal"/>
        <w:jc w:val="both"/>
        <w:rPr>
          <w:lang w:val="ru-RU"/>
        </w:rPr>
      </w:pPr>
      <w:r>
        <w:rPr>
          <w:lang w:val="ru-RU"/>
        </w:rPr>
        <w:t>После унижений, пыток, голода, изнасилований и убийств, которым подвергаются палестинские заключённые, этот новый закон является лишь очередной главой жестокости, практикуемой этим еврейским оккупационным образованием, позволяя ему быстрее убивать заключённых и при меньшем уровне контроля. В настоящее время от 9500 до 11100 палестинцев — мужчин и женщин — содержатся в тюрьмах этого образования, причём около половины из них находятся под арестом без суда. Среди них - сотни детей, многие из которых подвергались жестоким избиениям и плохому обращению со стороны тюремной охраны.</w:t>
      </w:r>
    </w:p>
    <w:p>
      <w:pPr>
        <w:pStyle w:val="Normal"/>
        <w:jc w:val="both"/>
        <w:rPr>
          <w:lang w:val="ru-RU"/>
        </w:rPr>
      </w:pPr>
      <w:r>
        <w:rPr>
          <w:lang w:val="ru-RU"/>
        </w:rPr>
        <w:t xml:space="preserve">Согласно отчёту организации «Врачи за права человека — Израиль», по меньшей мере 94 заключённых умерли во время содержания под стражей менее чем за два года — с 7 октября 2023 года по 31 августа 2025 года, при этом предполагается, что реальное число может быть выше. Эти смерти стали результатом пыток, медицинской халатности и принудительного голодания. Организация заявила, что изоляторы сионистской оккупации </w:t>
      </w:r>
      <w:r>
        <w:rPr>
          <w:i/>
          <w:iCs/>
          <w:lang w:val="ru-RU"/>
        </w:rPr>
        <w:t>«фактически превратились в места пыток и издевательств»</w:t>
      </w:r>
      <w:r>
        <w:rPr>
          <w:lang w:val="ru-RU"/>
        </w:rPr>
        <w:t xml:space="preserve">, охарактеризовав происходящее как </w:t>
      </w:r>
      <w:r>
        <w:rPr>
          <w:i/>
          <w:iCs/>
          <w:lang w:val="ru-RU"/>
        </w:rPr>
        <w:t>«систематические убийства и операции по их сокрытию»</w:t>
      </w:r>
      <w:r>
        <w:rPr>
          <w:lang w:val="ru-RU"/>
        </w:rPr>
        <w:t>.</w:t>
      </w:r>
    </w:p>
    <w:p>
      <w:pPr>
        <w:pStyle w:val="Normal"/>
        <w:jc w:val="both"/>
        <w:rPr>
          <w:lang w:val="ru-RU"/>
        </w:rPr>
      </w:pPr>
      <w:r>
        <w:rPr>
          <w:lang w:val="ru-RU"/>
        </w:rPr>
        <w:t>Отчёт специального докладчика ООН по вопросу прав человека на палестинских территориях Франчески Альбанезе, опубликованный в марте 2026 года, подтвердил, что пытки стали государственной доктриной в этом образовании. В отчёте указано, что тюрьмы являются неотъемлемым инструментом и частью продолжающегося геноцида против палестинцев. Документ зафиксировал применение к палестинским задержанным самых чудовищных форм насилия, включая изнасилования с использованием бутылок, металлических прутьев и ножей, преднамеренное ломание костей и выбивание зубов, сожжение заживо, принудительный голод, натравливание собак и даже мочеиспускание на пленных.</w:t>
      </w:r>
    </w:p>
    <w:p>
      <w:pPr>
        <w:pStyle w:val="Normal"/>
        <w:jc w:val="both"/>
        <w:rPr>
          <w:lang w:val="ru-RU"/>
        </w:rPr>
      </w:pPr>
      <w:r>
        <w:rPr>
          <w:lang w:val="ru-RU"/>
        </w:rPr>
        <w:t>Убийство палестинских заключённых не является чем-то новым для этого кровавого образования. Однако этот последний закон даёт ему «законное» прикрытие для казни любого палестинского пленного, которого оно сочтёт врагом или террористом, при минимальном внимании со стороны СМИ. В то же время продолжается геноцид в Газе, нарастают нападения поселенцев на Западном берегу, усиливается их агрессия и расширяются поселения. При этом мечеть Аль-Акса остаётся закрытой на самый долгий срок со времён Крестовых походов.</w:t>
      </w:r>
    </w:p>
    <w:p>
      <w:pPr>
        <w:pStyle w:val="Normal"/>
        <w:jc w:val="both"/>
        <w:rPr>
          <w:lang w:val="ru-RU"/>
        </w:rPr>
      </w:pPr>
      <w:r>
        <w:rPr>
          <w:lang w:val="ru-RU"/>
        </w:rPr>
        <w:t>Кто спасёт наших братьев, сестёр и детей, находящихся в плену у этой жестокой оккупации? Кто защитит нашу Умму в Палестине от гибели? Кто защитит и освободит мечеть Аль-Акса?</w:t>
      </w:r>
    </w:p>
    <w:p>
      <w:pPr>
        <w:pStyle w:val="Normal"/>
        <w:jc w:val="both"/>
        <w:rPr>
          <w:lang w:val="ru-RU"/>
        </w:rPr>
      </w:pPr>
      <w:r>
        <w:rPr>
          <w:lang w:val="ru-RU"/>
        </w:rPr>
        <w:t>Разве не очевидно, что спасение жизней и защита мечети Аль-Акса возможны только через ликвидацию этого образования и полное освобождение земли Палестины путём мобилизации армий мусульман.</w:t>
      </w:r>
    </w:p>
    <w:p>
      <w:pPr>
        <w:pStyle w:val="Normal"/>
        <w:jc w:val="both"/>
        <w:rPr>
          <w:lang w:val="ru-RU"/>
        </w:rPr>
      </w:pPr>
      <w:r>
        <w:rPr>
          <w:lang w:val="ru-RU"/>
        </w:rPr>
        <w:t>Мы спрашиваем наших братьев в армиях: чего или кого вы ждёте? Вы прекрасно знаете, что у вас есть военная мощь, чтобы покончить с этой оккупацией?! Разве вы не поняли, что режимы, которым вы служите, защищают это образование и интересы западных держав вместо того, чтобы защищать свою Умму?!</w:t>
      </w:r>
    </w:p>
    <w:p>
      <w:pPr>
        <w:pStyle w:val="Normal"/>
        <w:jc w:val="both"/>
        <w:rPr>
          <w:lang w:val="ru-RU"/>
        </w:rPr>
      </w:pPr>
      <w:r>
        <w:rPr>
          <w:lang w:val="ru-RU"/>
        </w:rPr>
        <w:t xml:space="preserve">Так что же вас удерживает? Где ваша честь и храбрость?! Встаньте и последуйте примеру великого полководца Салахуддина, освободителя Палестины от крестоносцев, который сказал: </w:t>
      </w:r>
      <w:r>
        <w:rPr>
          <w:i/>
          <w:iCs/>
          <w:lang w:val="ru-RU"/>
        </w:rPr>
        <w:t>«Клянусь Аллахом, м</w:t>
      </w:r>
      <w:bookmarkStart w:id="0" w:name="_GoBack"/>
      <w:bookmarkEnd w:id="0"/>
      <w:r>
        <w:rPr>
          <w:i/>
          <w:iCs/>
          <w:lang w:val="ru-RU"/>
        </w:rPr>
        <w:t>не стыдно перед Аллахом смеяться, пока мечеть Аль-Акса находится в плену»</w:t>
      </w:r>
      <w:r>
        <w:rPr>
          <w:lang w:val="ru-RU"/>
        </w:rPr>
        <w:t>.</w:t>
      </w:r>
    </w:p>
    <w:p>
      <w:pPr>
        <w:pStyle w:val="Normal"/>
        <w:jc w:val="both"/>
        <w:rPr>
          <w:lang w:val="ru-RU"/>
        </w:rPr>
      </w:pPr>
      <w:r>
        <w:rPr>
          <w:lang w:val="ru-RU"/>
        </w:rPr>
        <w:t>Что вы ответите своему Господу?! Всевышний Аллах сказал:</w:t>
      </w:r>
    </w:p>
    <w:p>
      <w:pPr>
        <w:pStyle w:val="Normal"/>
        <w:widowControl/>
        <w:suppressAutoHyphens w:val="true"/>
        <w:bidi w:val="1"/>
        <w:spacing w:lineRule="auto" w:line="360" w:before="0" w:after="120"/>
        <w:ind w:firstLine="567" w:left="0" w:right="0"/>
        <w:jc w:val="both"/>
        <w:rPr>
          <w:rFonts w:cs="Scheherazade"/>
          <w:sz w:val="32"/>
          <w:szCs w:val="32"/>
        </w:rPr>
      </w:pPr>
      <w:r>
        <w:rPr>
          <w:rFonts w:ascii="Traditional Arabic" w:hAnsi="Traditional Arabic" w:cs="Scheherazade"/>
          <w:sz w:val="32"/>
          <w:sz w:val="32"/>
          <w:szCs w:val="32"/>
          <w:rtl w:val="true"/>
          <w:lang w:val="ru-RU"/>
        </w:rPr>
        <w:t>يَا أَيُّهَا الَّذِينَ آمَنُواْ مَا لَكُمْ إِذَا قِيلَ لَكُمُ انفِرُواْ فِي سَبِيلِ اللّهِ اثَّاقَلْتُمْ إِلَى الأَرْضِ أَرَضِيتُم بِالْحَيَاةِ الدُّنْيَا مِنَ الآخِرَةِ فَمَا مَتَاعُ الْحَيَاةِ الدُّنْيَا فِي الآخِرَةِ إِلاَّ قَلِيلٌ إِلاَّ تَنفِرُواْ يُعَذِّبْكُمْ عَذَاباً أَلِيماً وَيَسْتَبْدِلْ قَوْماً غَيْرَكُمْ وَلاَ تَضُرُّوهُ شَيْئاً وَاللّهُ عَلَى كُلِّ شَيْءٍ قَدِيرٌ</w:t>
      </w:r>
    </w:p>
    <w:p>
      <w:pPr>
        <w:pStyle w:val="Normal"/>
        <w:widowControl/>
        <w:suppressAutoHyphens w:val="true"/>
        <w:bidi w:val="0"/>
        <w:spacing w:lineRule="auto" w:line="360" w:before="0" w:after="120"/>
        <w:ind w:firstLine="567" w:left="0" w:right="0"/>
        <w:jc w:val="both"/>
        <w:rPr/>
      </w:pPr>
      <w:r>
        <w:rPr>
          <w:b/>
          <w:bCs/>
          <w:lang w:val="ru-RU"/>
        </w:rPr>
        <w:t>«О те, которые уверовали! Почему, когда вас призывают выступить в поход на пути Аллаха, вы тяжело припадаете к земле? Неужели вы довольствуетесь мирской жизнью больше, чем Последней жизнью? Но преходящее удовольствие мирской жизни по сравнению с Последней жизнью ничтожно. Если вы не выступите в поход, то Он подвергнет вас мучительным страданиям и заменит вас другим народом. Вы ничем не навредите Ему, ибо Аллах способен на всякую вещь»</w:t>
      </w:r>
      <w:r>
        <w:rPr>
          <w:lang w:val="ru-RU"/>
        </w:rPr>
        <w:t xml:space="preserve"> (9:38,39).</w:t>
      </w:r>
    </w:p>
    <w:p>
      <w:pPr>
        <w:pStyle w:val="Normal"/>
        <w:jc w:val="both"/>
        <w:rPr>
          <w:b/>
          <w:bCs/>
          <w:lang w:val="ru-RU"/>
        </w:rPr>
      </w:pPr>
      <w:r>
        <w:rPr>
          <w:b/>
          <w:bCs/>
          <w:lang w:val="ru-RU"/>
        </w:rPr>
        <w:t>Специально для радио Центрального информационного офиса Хизб ут-Тахрир</w:t>
      </w:r>
    </w:p>
    <w:p>
      <w:pPr>
        <w:pStyle w:val="Normal"/>
        <w:jc w:val="both"/>
        <w:rPr>
          <w:b/>
          <w:bCs/>
          <w:lang w:val="ru-RU"/>
        </w:rPr>
      </w:pPr>
      <w:r>
        <w:rPr>
          <w:b/>
          <w:bCs/>
          <w:lang w:val="ru-RU"/>
        </w:rPr>
        <w:t>Асма Садик</w:t>
      </w:r>
    </w:p>
    <w:p>
      <w:pPr>
        <w:pStyle w:val="Normal"/>
        <w:jc w:val="both"/>
        <w:rPr>
          <w:b/>
          <w:bCs/>
          <w:lang w:val="ru-RU"/>
        </w:rPr>
      </w:pPr>
      <w:r>
        <w:rPr>
          <w:b/>
          <w:bCs/>
          <w:lang w:val="ru-RU"/>
        </w:rPr>
        <w:t>Член Центрального информационного офиса Хизб ут-Тахрир</w:t>
      </w:r>
    </w:p>
    <w:p>
      <w:pPr>
        <w:pStyle w:val="Normal"/>
        <w:jc w:val="both"/>
        <w:rPr>
          <w:b/>
          <w:bCs/>
          <w:lang w:val="ru-RU"/>
        </w:rPr>
      </w:pPr>
      <w:r>
        <w:rPr>
          <w:b/>
          <w:bCs/>
          <w:lang w:val="ru-RU"/>
        </w:rPr>
        <w:t>25 Шавваля 1447 г.х.</w:t>
      </w:r>
    </w:p>
    <w:p>
      <w:pPr>
        <w:pStyle w:val="Normal"/>
        <w:spacing w:before="0" w:after="120"/>
        <w:jc w:val="both"/>
        <w:rPr>
          <w:b/>
          <w:bCs/>
          <w:lang w:val="ru-RU"/>
        </w:rPr>
      </w:pPr>
      <w:r>
        <w:rPr>
          <w:b/>
          <w:bCs/>
          <w:lang w:val="ru-RU"/>
        </w:rPr>
        <w:t>12 апреля 2026 г.</w:t>
      </w:r>
    </w:p>
    <w:sectPr>
      <w:type w:val="nextPage"/>
      <w:pgSz w:w="11906" w:h="16838"/>
      <w:pgMar w:left="1134" w:right="1134"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roman"/>
    <w:pitch w:val="variable"/>
  </w:font>
  <w:font w:name="Traditional Arabic">
    <w:charset w:val="01"/>
    <w:family w:val="roman"/>
    <w:pitch w:val="variable"/>
  </w:font>
</w:fonts>
</file>

<file path=word/settings.xml><?xml version="1.0" encoding="utf-8"?>
<w:settings xmlns:w="http://schemas.openxmlformats.org/wordprocessingml/2006/main">
  <w:zoom w:percent="20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7009e"/>
    <w:pPr>
      <w:widowControl/>
      <w:suppressAutoHyphens w:val="true"/>
      <w:bidi w:val="0"/>
      <w:spacing w:lineRule="auto" w:line="360" w:before="0" w:after="120"/>
      <w:ind w:firstLine="567"/>
      <w:jc w:val="left"/>
    </w:pPr>
    <w:rPr>
      <w:rFonts w:eastAsia="Calibri" w:cs="Arial" w:asciiTheme="majorBidi" w:hAnsiTheme="majorBidi"/>
      <w:color w:val="auto"/>
      <w:kern w:val="0"/>
      <w:sz w:val="24"/>
      <w:szCs w:val="22"/>
      <w:lang w:val="en-US" w:eastAsia="en-US" w:bidi="ar-SA"/>
    </w:rPr>
  </w:style>
  <w:style w:type="character" w:styleId="DefaultParagraphFont" w:default="1">
    <w:name w:val="Default Paragraph Font"/>
    <w:uiPriority w:val="1"/>
    <w:semiHidden/>
    <w:unhideWhenUsed/>
    <w:qFormat/>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numbering" w:styleId="Style16"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125</TotalTime>
  <Application>LibreOffice/7.6.7.2$Linux_X86_64 LibreOffice_project/60$Build-2</Application>
  <AppVersion>15.0000</AppVersion>
  <Pages>3</Pages>
  <Words>698</Words>
  <Characters>4359</Characters>
  <CharactersWithSpaces>5041</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2026-04-13T09:45:00Z</dcterms:created>
  <dc:creator>User</dc:creator>
  <dc:description/>
  <dc:language>ru-RU</dc:language>
  <cp:lastModifiedBy/>
  <dcterms:modified xsi:type="dcterms:W3CDTF">2026-04-19T21:11:45Z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