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rPr>
      </w:pPr>
      <w:r>
        <w:rPr>
          <w:rFonts w:cs="Liberation Serif"/>
          <w:b/>
          <w:bCs/>
        </w:rPr>
        <w:t>Газета «Ар-Рая»: Америка между внешней силой и внутренним разложением</w:t>
      </w:r>
    </w:p>
    <w:p>
      <w:pPr>
        <w:pStyle w:val="BodyText"/>
        <w:bidi w:val="0"/>
        <w:spacing w:lineRule="auto" w:line="360" w:before="0" w:after="113"/>
        <w:ind w:firstLine="567"/>
        <w:jc w:val="both"/>
        <w:rPr>
          <w:rFonts w:ascii="Liberation Serif" w:hAnsi="Liberation Serif" w:cs="Liberation Serif"/>
        </w:rPr>
      </w:pPr>
      <w:r>
        <w:rPr>
          <w:rFonts w:cs="Liberation Serif"/>
        </w:rPr>
        <w:t>Государства не рушатся внезапно от одного удара, и, как правило, не падают лишь из-за внешнего врага у своих границ. Они начинают распадаться тогда, когда подтачиваются их основы изнутри, когда теряют способность к внутренней сплочённости ещё до потери способности к сдерживанию внешних сил.</w:t>
      </w:r>
    </w:p>
    <w:p>
      <w:pPr>
        <w:pStyle w:val="BodyText"/>
        <w:bidi w:val="0"/>
        <w:spacing w:lineRule="auto" w:line="360" w:before="0" w:after="113"/>
        <w:ind w:firstLine="567"/>
        <w:jc w:val="both"/>
        <w:rPr>
          <w:rFonts w:ascii="Liberation Serif" w:hAnsi="Liberation Serif" w:cs="Liberation Serif"/>
        </w:rPr>
      </w:pPr>
      <w:r>
        <w:rPr>
          <w:rFonts w:cs="Liberation Serif"/>
        </w:rPr>
        <w:t>Эта истина, подтверждающаяся историей — от падения Римской империи до распада Советского Союза — сегодня вновь становится особенно актуальной при анализе положения Соединённых Штатов. Государство, которое по-прежнему занимает лидирующие позиции в мире в военном и экономическом отношении, одновременно всё больше превращается в арену глубоких внутренних расколов, затрагивающих его политическую, социальную и экономическую структуру.</w:t>
      </w:r>
    </w:p>
    <w:p>
      <w:pPr>
        <w:pStyle w:val="BodyText"/>
        <w:bidi w:val="0"/>
        <w:spacing w:lineRule="auto" w:line="360" w:before="0" w:after="113"/>
        <w:ind w:firstLine="567"/>
        <w:jc w:val="both"/>
        <w:rPr>
          <w:rFonts w:ascii="Liberation Serif" w:hAnsi="Liberation Serif" w:cs="Liberation Serif"/>
        </w:rPr>
      </w:pPr>
      <w:r>
        <w:rPr>
          <w:rFonts w:cs="Liberation Serif"/>
        </w:rPr>
        <w:t>Парадокс современной Америки заключается не столько в ослаблении её внешней мощи, сколько в растущем разрыве между этой мощью и её внутренним состоянием.</w:t>
      </w:r>
    </w:p>
    <w:p>
      <w:pPr>
        <w:pStyle w:val="BodyText"/>
        <w:bidi w:val="0"/>
        <w:spacing w:lineRule="auto" w:line="360" w:before="0" w:after="113"/>
        <w:ind w:firstLine="567"/>
        <w:jc w:val="both"/>
        <w:rPr>
          <w:rFonts w:ascii="Liberation Serif" w:hAnsi="Liberation Serif" w:cs="Liberation Serif"/>
        </w:rPr>
      </w:pPr>
      <w:r>
        <w:rPr>
          <w:rFonts w:cs="Liberation Serif"/>
        </w:rPr>
        <w:t>Отсюда возникает принципиальный вопрос: может ли мировая держава продолжать руководить международной системой, если она сталкивается с нарастающим внутренним истощением и глубоким противоречием тем принципам, которые сама же провозгласила?</w:t>
      </w:r>
    </w:p>
    <w:p>
      <w:pPr>
        <w:pStyle w:val="BodyText"/>
        <w:bidi w:val="0"/>
        <w:spacing w:lineRule="auto" w:line="360" w:before="0" w:after="113"/>
        <w:ind w:firstLine="567"/>
        <w:jc w:val="both"/>
        <w:rPr/>
      </w:pPr>
      <w:r>
        <w:rPr>
          <w:rFonts w:cs="Liberation Serif"/>
        </w:rPr>
        <w:t xml:space="preserve">Рассмотрим некоторые проявления внешней мощи США. Америка по-прежнему сохраняет очевидные признаки глобального лидерства, и эта сила является результатом длительного накопления военного, экономического и культурного потенциала с момента её становления. </w:t>
      </w:r>
      <w:r>
        <w:rPr/>
        <w:t>Среди этого:</w:t>
      </w:r>
    </w:p>
    <w:p>
      <w:pPr>
        <w:pStyle w:val="BodyText"/>
        <w:numPr>
          <w:ilvl w:val="0"/>
          <w:numId w:val="1"/>
        </w:numPr>
        <w:bidi w:val="0"/>
        <w:spacing w:lineRule="auto" w:line="360" w:before="0" w:after="113"/>
        <w:jc w:val="both"/>
        <w:rPr>
          <w:rFonts w:ascii="Liberation Serif" w:hAnsi="Liberation Serif" w:cs="Liberation Serif"/>
        </w:rPr>
      </w:pPr>
      <w:r>
        <w:rPr>
          <w:rFonts w:cs="Liberation Serif"/>
        </w:rPr>
        <w:t>Военное превосходство на мировом уровне. США обладают самой крупной и мощной армией в мире, а их оборонный бюджет остаётся крупнейшим и составляет примерно 878,7 миллиарда долларов.</w:t>
      </w:r>
    </w:p>
    <w:p>
      <w:pPr>
        <w:pStyle w:val="BodyText"/>
        <w:numPr>
          <w:ilvl w:val="0"/>
          <w:numId w:val="1"/>
        </w:numPr>
        <w:bidi w:val="0"/>
        <w:spacing w:lineRule="auto" w:line="360" w:before="0" w:after="113"/>
        <w:jc w:val="both"/>
        <w:rPr>
          <w:rFonts w:ascii="Liberation Serif" w:hAnsi="Liberation Serif" w:cs="Liberation Serif"/>
        </w:rPr>
      </w:pPr>
      <w:r>
        <w:rPr>
          <w:rFonts w:cs="Liberation Serif"/>
        </w:rPr>
        <w:t>Широкое военное присутствие за рубежом. Соединённые Штаты располагают разветвлённой сетью военных баз по всему миру, что даёт им возможность оперативно вмешиваться в события в любом регионе. Кроме того, они играют ключевую роль в системе международных военных союзов, возглавляя НАТО — самый мощный военный альянс в мире.</w:t>
      </w:r>
    </w:p>
    <w:p>
      <w:pPr>
        <w:pStyle w:val="BodyText"/>
        <w:numPr>
          <w:ilvl w:val="0"/>
          <w:numId w:val="1"/>
        </w:numPr>
        <w:bidi w:val="0"/>
        <w:spacing w:lineRule="auto" w:line="360" w:before="0" w:after="113"/>
        <w:jc w:val="both"/>
        <w:rPr>
          <w:rFonts w:ascii="Liberation Serif" w:hAnsi="Liberation Serif" w:cs="Liberation Serif"/>
        </w:rPr>
      </w:pPr>
      <w:r>
        <w:rPr>
          <w:rFonts w:cs="Liberation Serif"/>
        </w:rPr>
        <w:t>Доминирование в глобальной финансовой системе благодаря доллару, который используется в большинстве международных расчётов и резервах. К этому добавляется влияние транснациональных корпораций и крупных финансовых структур, контролирующих значительную часть технологических отраслей.</w:t>
      </w:r>
    </w:p>
    <w:p>
      <w:pPr>
        <w:pStyle w:val="BodyText"/>
        <w:numPr>
          <w:ilvl w:val="0"/>
          <w:numId w:val="1"/>
        </w:numPr>
        <w:bidi w:val="0"/>
        <w:spacing w:lineRule="auto" w:line="360" w:before="0" w:after="113"/>
        <w:jc w:val="both"/>
        <w:rPr>
          <w:rFonts w:ascii="Liberation Serif" w:hAnsi="Liberation Serif" w:cs="Liberation Serif"/>
        </w:rPr>
      </w:pPr>
      <w:r>
        <w:rPr>
          <w:rFonts w:cs="Liberation Serif"/>
        </w:rPr>
        <w:t>Удержание контроля над ключевыми стратегическими маршрутами и балансом сил. Они способны обеспечивать безопасность мировых торговых маршрутов и играть решающую роль в вопросах глобальной энергетической безопасности.</w:t>
      </w:r>
    </w:p>
    <w:p>
      <w:pPr>
        <w:pStyle w:val="BodyText"/>
        <w:bidi w:val="0"/>
        <w:spacing w:lineRule="auto" w:line="360" w:before="0" w:after="113"/>
        <w:ind w:firstLine="567"/>
        <w:jc w:val="both"/>
        <w:rPr>
          <w:rFonts w:ascii="Liberation Serif" w:hAnsi="Liberation Serif" w:cs="Liberation Serif"/>
        </w:rPr>
      </w:pPr>
      <w:r>
        <w:rPr>
          <w:rFonts w:cs="Liberation Serif"/>
        </w:rPr>
        <w:t>Все эти факторы показывают, что Америка по-прежнему располагает как традиционными, так и современными инструментами глобального доминирования. И хотя сегодня эта мощь уже не растёт, а постепенно ослабевает, она всё ещё остаётся ведущей. Однако за этой внешней силой скрываются накапливающиеся внутренние проблемы, что подтверждает главную мысль: внешнее могущество вовсе не показатель внутренней устойчивости.</w:t>
      </w:r>
    </w:p>
    <w:p>
      <w:pPr>
        <w:pStyle w:val="BodyText"/>
        <w:bidi w:val="0"/>
        <w:spacing w:lineRule="auto" w:line="360" w:before="0" w:after="113"/>
        <w:ind w:firstLine="567"/>
        <w:jc w:val="both"/>
        <w:rPr>
          <w:rFonts w:ascii="Liberation Serif" w:hAnsi="Liberation Serif" w:cs="Liberation Serif"/>
        </w:rPr>
      </w:pPr>
      <w:r>
        <w:rPr>
          <w:rFonts w:cs="Liberation Serif"/>
        </w:rPr>
        <w:t>Поэтому рассмотрим некоторые проявления внутреннего разложения в США.</w:t>
      </w:r>
    </w:p>
    <w:p>
      <w:pPr>
        <w:pStyle w:val="BodyText"/>
        <w:bidi w:val="0"/>
        <w:spacing w:lineRule="auto" w:line="360" w:before="0" w:after="113"/>
        <w:ind w:firstLine="567"/>
        <w:jc w:val="both"/>
        <w:rPr>
          <w:rFonts w:ascii="Liberation Serif" w:hAnsi="Liberation Serif" w:cs="Liberation Serif"/>
        </w:rPr>
      </w:pPr>
      <w:r>
        <w:rPr>
          <w:rFonts w:cs="Liberation Serif"/>
        </w:rPr>
        <w:t>Прежде всего — это острый политический раскол. Американская политическая система переживает беспрецедентное противостояние между Республиканской и Демократической партиями. С каждым днём становится всё очевиднее его глубокий и разрушительный характер. Это проявляется в снижении способности принимать законы, регулярных остановках работы правительства, отсутствии конструктивных элит и падении доверия к государственным институтам. Последние опросы исследовательского центра Pew Research Center показывают, что уровень доверия к Конгрессу опустился до исторического минимума.</w:t>
      </w:r>
    </w:p>
    <w:p>
      <w:pPr>
        <w:pStyle w:val="BodyText"/>
        <w:bidi w:val="0"/>
        <w:spacing w:lineRule="auto" w:line="360" w:before="0" w:after="113"/>
        <w:ind w:firstLine="567"/>
        <w:jc w:val="both"/>
        <w:rPr>
          <w:rFonts w:ascii="Liberation Serif" w:hAnsi="Liberation Serif" w:cs="Liberation Serif"/>
        </w:rPr>
      </w:pPr>
      <w:r>
        <w:rPr>
          <w:rFonts w:cs="Liberation Serif"/>
        </w:rPr>
        <w:t>Не менее серьёзной проблемой является усиливающийся экономический разрыв. По данным Федеральной резервной системы, значительная часть богатства сосредоточена в руках 1% населения. Это подрывает средний класс, чья покупательная способность постепенно снижается, а экономическая стабильность размывается на фоне стагнации реальных доходов и роста стоимости жизни — жилья, образования и здравоохранения.</w:t>
      </w:r>
    </w:p>
    <w:p>
      <w:pPr>
        <w:pStyle w:val="BodyText"/>
        <w:bidi w:val="0"/>
        <w:spacing w:lineRule="auto" w:line="360" w:before="0" w:after="113"/>
        <w:ind w:firstLine="567"/>
        <w:jc w:val="both"/>
        <w:rPr>
          <w:rFonts w:ascii="Liberation Serif" w:hAnsi="Liberation Serif" w:cs="Liberation Serif"/>
        </w:rPr>
      </w:pPr>
      <w:r>
        <w:rPr>
          <w:rFonts w:cs="Liberation Serif"/>
        </w:rPr>
        <w:t>В последние годы также усиливается распространение вооружённого насилия и растут показатели преступности. Всё это происходит на фоне других серьёзных проблем: огромного государственного долга, высокой инфляции, расширения военного и политического присутствия за рубежом и значительных расходов, которые осуществляются на глазах у американского общества, испытывающего трудности в повседневной жизни. Более того, последствия этих внешних войн оборачиваются ростом стоимости жизни и увеличением налогового бремени. Всё чаще звучит недовольство тем, что средства направляются на цели, которые, по мнению многих граждан, не имеют к ним прямого отношения: идея «величия Америки» теряет смысл, когда она сопровождается ростом бедности и утратой значительной части привычного уровня благосостояния.</w:t>
      </w:r>
    </w:p>
    <w:p>
      <w:pPr>
        <w:pStyle w:val="BodyText"/>
        <w:bidi w:val="0"/>
        <w:spacing w:lineRule="auto" w:line="360" w:before="0" w:after="113"/>
        <w:ind w:firstLine="567"/>
        <w:jc w:val="both"/>
        <w:rPr>
          <w:rFonts w:ascii="Liberation Serif" w:hAnsi="Liberation Serif" w:cs="Liberation Serif"/>
        </w:rPr>
      </w:pPr>
      <w:r>
        <w:rPr>
          <w:rFonts w:cs="Liberation Serif"/>
        </w:rPr>
        <w:t>Особую опасность этой ситуации придаёт то, что она развивается параллельно с сохранением образа внешней мощи. Это создаёт разрыв между тем, как государство выглядит, и тем, чем оно является на самом деле. В итоге становится ясно: оценивать крупные державы только по их внешней силе недостаточно — необходимо анализировать их внутреннюю структуру и способность к самовосстановлению.</w:t>
      </w:r>
    </w:p>
    <w:p>
      <w:pPr>
        <w:pStyle w:val="BodyText"/>
        <w:bidi w:val="0"/>
        <w:spacing w:lineRule="auto" w:line="360" w:before="0" w:after="113"/>
        <w:ind w:firstLine="567"/>
        <w:jc w:val="both"/>
        <w:rPr>
          <w:rFonts w:ascii="Liberation Serif" w:hAnsi="Liberation Serif" w:cs="Liberation Serif"/>
        </w:rPr>
      </w:pPr>
      <w:r>
        <w:rPr>
          <w:rFonts w:cs="Liberation Serif"/>
        </w:rPr>
        <w:t>Опыт современной Америки наглядно отражает этот парадокс: внешняя мощь по-прежнему удерживает ключевые позиции в мировой системе, тогда как внутри нарастает напряжение, вызванное распадом и почти полной утратой доверия.</w:t>
      </w:r>
    </w:p>
    <w:p>
      <w:pPr>
        <w:pStyle w:val="BodyText"/>
        <w:bidi w:val="0"/>
        <w:spacing w:lineRule="auto" w:line="360" w:before="0" w:after="113"/>
        <w:ind w:firstLine="567"/>
        <w:jc w:val="both"/>
        <w:rPr>
          <w:rFonts w:ascii="Liberation Serif" w:hAnsi="Liberation Serif" w:cs="Liberation Serif"/>
        </w:rPr>
      </w:pPr>
      <w:r>
        <w:rPr>
          <w:rFonts w:cs="Liberation Serif"/>
        </w:rPr>
        <w:t>Настоящий вопрос заключается не в том, сильна ли Америка сегодня, а в том, способна ли она обновить себя изнутри.</w:t>
      </w:r>
    </w:p>
    <w:p>
      <w:pPr>
        <w:pStyle w:val="BodyText"/>
        <w:bidi w:val="0"/>
        <w:spacing w:lineRule="auto" w:line="360" w:before="0" w:after="113"/>
        <w:ind w:firstLine="567"/>
        <w:jc w:val="both"/>
        <w:rPr/>
      </w:pPr>
      <w:r>
        <w:rPr>
          <w:rFonts w:cs="Liberation Serif"/>
        </w:rPr>
        <w:t xml:space="preserve">По сути, она не способна к внутреннему обновлению. Причина — в несостоятельности капиталистической идеологии, которая несёт в себе предпосылки собственного разрушения. К этому добавляется отсутствие созидательных элит и, напротив, появление </w:t>
      </w:r>
      <w:r>
        <w:rPr>
          <w:lang w:val="ru-RU"/>
        </w:rPr>
        <w:t xml:space="preserve">деструктивных </w:t>
      </w:r>
      <w:r>
        <w:rPr>
          <w:rFonts w:cs="Liberation Serif"/>
        </w:rPr>
        <w:t>элит. В результате всё больше людей в мире приходит к выводу, что господствующая капиталистическая идеология не способна к продолжению своей жизнедеятельности.</w:t>
      </w:r>
    </w:p>
    <w:p>
      <w:pPr>
        <w:pStyle w:val="BodyText"/>
        <w:bidi w:val="0"/>
        <w:spacing w:lineRule="auto" w:line="360" w:before="0" w:after="113"/>
        <w:ind w:firstLine="567"/>
        <w:jc w:val="both"/>
        <w:rPr>
          <w:rFonts w:ascii="Liberation Serif" w:hAnsi="Liberation Serif" w:cs="Liberation Serif"/>
        </w:rPr>
      </w:pPr>
      <w:r>
        <w:rPr>
          <w:rFonts w:cs="Liberation Serif"/>
        </w:rPr>
        <w:t>Современный мир нуждается в справедливой идеологии, основанной на равенстве и милосердии — качествах, которых он лишился в рамках капитализма. Ислам, как целостная система, представлен как идеология, способная управлять миром, окончательно вытеснить капитализм, установить справедливость, вернуть каждому его права, распространить свет и милость, а также вернуть человеку подлинную человечность, утраченную в условиях утилитарного подхода и механизмов капиталистической системы.</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Исламская идеология является совершенной и готовой к применению, однако ей необходимы те, кто воплотит её на практике. Партия «Хизб ут-Тахрир», неустанно трудится ради достижения этой цели — установления праведного Халифата. Для этого подготовлены как люди, так и метод, основанный на Коране и Сунне. Партия в своём деле следует пути Пророка </w:t>
      </w:r>
      <w:r>
        <w:rPr>
          <w:rFonts w:ascii="Liberation Serif" w:hAnsi="Liberation Serif" w:cs="Liberation Serif"/>
          <w:rtl w:val="true"/>
        </w:rPr>
        <w:t>ﷺ</w:t>
      </w:r>
      <w:r>
        <w:rPr>
          <w:rFonts w:cs="Liberation Serif"/>
        </w:rPr>
        <w:t>, будучи убеждённой в его благом обещании:</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ثُمَّ تَكُونُ خِلَافَةً عَلَى مِنْهَاجِ النُّبُوَّةِ</w:t>
      </w:r>
    </w:p>
    <w:p>
      <w:pPr>
        <w:pStyle w:val="BodyText"/>
        <w:bidi w:val="0"/>
        <w:spacing w:lineRule="auto" w:line="360" w:before="0" w:after="113"/>
        <w:ind w:hanging="0"/>
        <w:jc w:val="center"/>
        <w:rPr>
          <w:rFonts w:ascii="Liberation Serif" w:hAnsi="Liberation Serif" w:cs="Liberation Serif"/>
          <w:b/>
          <w:bCs/>
          <w:i/>
          <w:i/>
          <w:iCs/>
        </w:rPr>
      </w:pPr>
      <w:r>
        <w:rPr>
          <w:rFonts w:cs="Liberation Serif"/>
          <w:b/>
          <w:bCs/>
          <w:i/>
          <w:iCs/>
        </w:rPr>
        <w:t>«Затем будет Халифат по методу пророчества».</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Передаётся от Тамима ад-Дари, да будет доволен им Аллах, который сказал: я слышал, как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сказал:</w:t>
      </w:r>
    </w:p>
    <w:p>
      <w:pPr>
        <w:pStyle w:val="BodyText"/>
        <w:widowControl/>
        <w:suppressAutoHyphens w:val="true"/>
        <w:bidi w:val="1"/>
        <w:spacing w:lineRule="auto" w:line="360" w:before="0" w:after="113"/>
        <w:ind w:firstLine="567" w:start="0" w:end="0"/>
        <w:jc w:val="both"/>
        <w:rPr>
          <w:rFonts w:cs="Scheherazade"/>
        </w:rPr>
      </w:pPr>
      <w:r>
        <w:rPr>
          <w:rFonts w:ascii="Noto Naskh Arabic" w:hAnsi="Noto Naskh Arabic" w:cs="Scheherazade"/>
          <w:sz w:val="32"/>
          <w:sz w:val="32"/>
          <w:szCs w:val="32"/>
          <w:rtl w:val="true"/>
        </w:rPr>
        <w:t>لَيَبْلُغَنَّ ‌هَذَا الأَمْرُ مَا بَلَغَ اللَّيْلُ وَالنَّهَارُ، وَلَا يَتْرُكُ اللهُ بَيْتَ مَدَرٍ وَلَا وَبَرٍ إِلَّا أَدْخَلَهُ اللهُ هَذَا الدِّينَ، بِعِزِّ عَزِيزٍ أَوْ بِذُلِّ ذَلِيلٍ، عِزّاً يُعِزُّ اللهُ بِهِ الإِسْلَامَ، وَذُلّاً يُذِلُّ اللهُ بِهِ الكُفْرَ</w:t>
      </w:r>
    </w:p>
    <w:p>
      <w:pPr>
        <w:pStyle w:val="BodyText"/>
        <w:bidi w:val="0"/>
        <w:spacing w:lineRule="auto" w:line="360" w:before="0" w:after="113"/>
        <w:ind w:firstLine="567"/>
        <w:jc w:val="both"/>
        <w:rPr>
          <w:rFonts w:ascii="Liberation Serif" w:hAnsi="Liberation Serif"/>
          <w:b/>
          <w:i/>
          <w:i/>
        </w:rPr>
      </w:pPr>
      <w:r>
        <w:rPr>
          <w:rFonts w:cs="Liberation Serif"/>
          <w:b/>
          <w:bCs/>
          <w:i/>
          <w:iCs/>
        </w:rPr>
        <w:t xml:space="preserve">«Это дело непременно достигнет всего, чего достигают ночь и день, и Аллах не оставит ни одного жилища — ни из глины, ни из шкуры — не введя в него эту религию </w:t>
      </w:r>
      <w:r>
        <w:rPr>
          <w:rFonts w:ascii="Times New Roman" w:hAnsi="Times New Roman"/>
          <w:b/>
          <w:i/>
        </w:rPr>
        <w:t>и возвеличит посредством неё великих и унизит униженных. Посредством великих Он возвеличит Ислам, а посредством униженных унизит неверие</w:t>
      </w:r>
      <w:r>
        <w:rPr>
          <w:rFonts w:cs="Liberation Serif"/>
          <w:b/>
          <w:bCs/>
          <w:i/>
          <w:iCs/>
        </w:rPr>
        <w:t>».</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Набиль Абдулькарим</w:t>
      </w:r>
    </w:p>
    <w:p>
      <w:pPr>
        <w:pStyle w:val="Normal"/>
        <w:bidi w:val="0"/>
        <w:spacing w:lineRule="auto" w:line="360" w:before="0" w:after="113"/>
        <w:ind w:firstLine="567"/>
        <w:jc w:val="both"/>
        <w:rPr>
          <w:rFonts w:ascii="Liberation Serif" w:hAnsi="Liberation Serif" w:cs="Liberation Serif"/>
          <w:b/>
          <w:bCs/>
        </w:rPr>
      </w:pPr>
      <w:r>
        <w:rPr>
          <w:rFonts w:cs="Liberation Serif"/>
          <w:b/>
          <w:bCs/>
        </w:rPr>
        <w:t>15.04.2026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 w:name="Times New Roman">
    <w:charset w:val="01" w:characterSet="utf-8"/>
    <w:family w:val="roman"/>
    <w:pitch w:val="variable"/>
  </w:font>
  <w:font w:name="Symbol">
    <w:charset w:val="02"/>
    <w:family w:val="auto"/>
    <w:pitch w:val="default"/>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20"/>
        </w:tabs>
        <w:ind w:start="720" w:hanging="360"/>
      </w:pPr>
      <w:rPr>
        <w:rFonts w:ascii="Symbol" w:hAnsi="Symbol" w:cs="Symbol" w:hint="default"/>
      </w:rPr>
    </w:lvl>
    <w:lvl w:ilvl="1">
      <w:start w:val="1"/>
      <w:numFmt w:val="bullet"/>
      <w:lvlText w:val="◦"/>
      <w:lvlJc w:val="start"/>
      <w:pPr>
        <w:tabs>
          <w:tab w:val="num" w:pos="1080"/>
        </w:tabs>
        <w:ind w:start="1080" w:hanging="360"/>
      </w:pPr>
      <w:rPr>
        <w:rFonts w:ascii="OpenSymbol" w:hAnsi="OpenSymbol" w:cs="OpenSymbol" w:hint="default"/>
      </w:rPr>
    </w:lvl>
    <w:lvl w:ilvl="2">
      <w:start w:val="1"/>
      <w:numFmt w:val="bullet"/>
      <w:lvlText w:val="▪"/>
      <w:lvlJc w:val="start"/>
      <w:pPr>
        <w:tabs>
          <w:tab w:val="num" w:pos="1440"/>
        </w:tabs>
        <w:ind w:start="1440" w:hanging="360"/>
      </w:pPr>
      <w:rPr>
        <w:rFonts w:ascii="OpenSymbol" w:hAnsi="OpenSymbol" w:cs="OpenSymbol" w:hint="default"/>
      </w:rPr>
    </w:lvl>
    <w:lvl w:ilvl="3">
      <w:start w:val="1"/>
      <w:numFmt w:val="bullet"/>
      <w:lvlText w:val=""/>
      <w:lvlJc w:val="start"/>
      <w:pPr>
        <w:tabs>
          <w:tab w:val="num" w:pos="1800"/>
        </w:tabs>
        <w:ind w:start="1800" w:hanging="360"/>
      </w:pPr>
      <w:rPr>
        <w:rFonts w:ascii="Symbol" w:hAnsi="Symbol" w:cs="Symbol" w:hint="default"/>
      </w:rPr>
    </w:lvl>
    <w:lvl w:ilvl="4">
      <w:start w:val="1"/>
      <w:numFmt w:val="bullet"/>
      <w:lvlText w:val="◦"/>
      <w:lvlJc w:val="start"/>
      <w:pPr>
        <w:tabs>
          <w:tab w:val="num" w:pos="2160"/>
        </w:tabs>
        <w:ind w:start="2160" w:hanging="360"/>
      </w:pPr>
      <w:rPr>
        <w:rFonts w:ascii="OpenSymbol" w:hAnsi="OpenSymbol" w:cs="OpenSymbol" w:hint="default"/>
      </w:rPr>
    </w:lvl>
    <w:lvl w:ilvl="5">
      <w:start w:val="1"/>
      <w:numFmt w:val="bullet"/>
      <w:lvlText w:val="▪"/>
      <w:lvlJc w:val="start"/>
      <w:pPr>
        <w:tabs>
          <w:tab w:val="num" w:pos="2520"/>
        </w:tabs>
        <w:ind w:start="2520" w:hanging="360"/>
      </w:pPr>
      <w:rPr>
        <w:rFonts w:ascii="OpenSymbol" w:hAnsi="OpenSymbol" w:cs="OpenSymbol" w:hint="default"/>
      </w:rPr>
    </w:lvl>
    <w:lvl w:ilvl="6">
      <w:start w:val="1"/>
      <w:numFmt w:val="bullet"/>
      <w:lvlText w:val=""/>
      <w:lvlJc w:val="start"/>
      <w:pPr>
        <w:tabs>
          <w:tab w:val="num" w:pos="2880"/>
        </w:tabs>
        <w:ind w:start="2880" w:hanging="360"/>
      </w:pPr>
      <w:rPr>
        <w:rFonts w:ascii="Symbol" w:hAnsi="Symbol" w:cs="Symbol" w:hint="default"/>
      </w:rPr>
    </w:lvl>
    <w:lvl w:ilvl="7">
      <w:start w:val="1"/>
      <w:numFmt w:val="bullet"/>
      <w:lvlText w:val="◦"/>
      <w:lvlJc w:val="start"/>
      <w:pPr>
        <w:tabs>
          <w:tab w:val="num" w:pos="3240"/>
        </w:tabs>
        <w:ind w:start="3240" w:hanging="360"/>
      </w:pPr>
      <w:rPr>
        <w:rFonts w:ascii="OpenSymbol" w:hAnsi="OpenSymbol" w:cs="OpenSymbol" w:hint="default"/>
      </w:rPr>
    </w:lvl>
    <w:lvl w:ilvl="8">
      <w:start w:val="1"/>
      <w:numFmt w:val="bullet"/>
      <w:lvlText w:val="▪"/>
      <w:lvlJc w:val="start"/>
      <w:pPr>
        <w:tabs>
          <w:tab w:val="num" w:pos="3600"/>
        </w:tabs>
        <w:ind w:start="3600" w:hanging="360"/>
      </w:pPr>
      <w:rPr>
        <w:rFonts w:ascii="OpenSymbol" w:hAnsi="OpenSymbol" w:cs="Open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73</TotalTime>
  <Application>LibreOffice/7.6.7.2$Linux_X86_64 LibreOffice_project/60$Build-2</Application>
  <AppVersion>15.0000</AppVersion>
  <Pages>4</Pages>
  <Words>962</Words>
  <Characters>6424</Characters>
  <CharactersWithSpaces>7364</CharactersWithSpaces>
  <Paragraphs>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2026-04-18T15:57:08Z</dcterms:created>
  <dc:creator/>
  <dc:description/>
  <dc:language>ru-RU</dc:language>
  <cp:lastModifiedBy/>
  <dcterms:modified xsi:type="dcterms:W3CDTF">2026-04-21T21:41:08Z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