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Война США и еврейского образования против Ирана и последствия этого для Судана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Война развязанная Америкой и еврейским образованием против Ирана затронула все страны мира, особенно в экономическом плане, хоть и в разной степени. Однако наиболее тяжёлые последствия она принесла населению Судана, поскольку страна уже переживает острейший экономический кризис из-за продолжающейся внутренней войны и её последствий для жизни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Этот кризис привёл к обнищанию даже обеспеченные слои и ещё сильнее усугубил положение бедных, превратив их повседневную жизнь в невыносимое испытание. Цены на топливо выросли более чем на 60%, что сразу отразилось на транспорте: стоимость автобусных билетов увеличилась до 50%, а внутренний проезд подорожал более чем на 30%. Дошло до того, что четыре небольших хлебных лепёшки стоят уже 1000 суданских фунтов.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целом, цены на все товары, особенно на продукты питания, выросли на фоне существующей рецессии и снижения покупательной способности из-за низких доходов. Часть людей вынуждена полагаться на денежные переводы от родственников из-за рубежа, но таких немного. Большинство же живёт на грани выживания, ограничиваясь одним скромным приемом пищи в день.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 тому же в последние дни, внезапно и без видимых причин, резко вырос курс доллара по отношению к суданскому фунту, превысив отметку в 4000 фунтов за доллар, что означает рост более чем на 400 фунтов за один доллар. Это ещё сильнее увеличивает стоимость импортных товаров, которые в Судане стали основной частью потребления, поскольку большинство необходимых товаров теперь поступает из-за рубежа после остановки заводов, ферм и других производств.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Импорт Судана превысил 9 миллиардов долларов в год, при этом экспорт не покрывает этот огромный объём, за исключением золота, более 70% которого уходит в карманы влиятельных элит и других, не поступая в государственную казну. Что фактически стало разграблением богатств в условиях отсутствия подлинной заботы о делах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Правительство же, которое должно смягчать тяжесть этих условий для населения, само увеличивает давление на людей. Так, 10 апреля 2026 года Суданская таможенная служба повысила так называемый «таможенный доллар» с 2769 до 3222 фунтов, то есть на 454 фунта — более чем на 16%. И это не первое повышение: «таможенный доллар» регулярно растёт вслед за курсом на параллельном (чёрном) рынке, что напрямую усиливает инфляцию, достигшую беспрецедентных значений.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Что касается политической стороны, то занятость Америки войной против Ирана — при том что именно они контролируют суданский </w:t>
      </w:r>
      <w:r>
        <w:rPr>
          <w:shd w:fill="auto" w:val="clear"/>
        </w:rPr>
        <w:t>конфликт</w:t>
      </w:r>
      <w:r>
        <w:rPr/>
        <w:t xml:space="preserve"> через своего спецпредставителя Массада Булоса — привела к фактическому застою. Прежде он хоть периодически говорил о «гуманитарном перемирии», не уточняя ни сроков, ни механизмов его реализации, однако после начала войны с Ираном даже эти заявления прекратились. В результате политическая ситуация остаётся практически без изменений. США продолжают продвигать сценарий раздробления Судана, в том числе через отделение Дарфура, где ситуация всё больше напоминает ливийский сценарий, с фактическим существованием двух центров власти — один в Порт-Судане и Хартуме, другой в Ньяле, столице Южного Дарфура.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самой суданской войны, то уже длительное время она носит характер внезапных нападений и отступлений, оставаясь в стороне от основного театра боевых действий в Дарфуре и прилегающих районах Кордофана. Исключение составляют отдельные удары авиации и беспилотников как со стороны армии, так и со стороны Сил быстрого реагирования, от чего  прежде всего страдают простые мирные жители, не имеющие никакой возможности защитить себя.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 чтобы не создавалось впечатление, будто война прекратилась — особенно на фоне постоянных заявлений военного руководства о «полном подавлении мятежа» по всей стране, не подкрепляя это реальными действиями — боевые столкновения продолжаются в Южном Кордофане и Голубом Ниле. Силы быстрого реагирования атакуют, армия обороняется, и одна и та же территория, по их утверждениям, «освобождается» по несколько раз.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Ярким примером служат сообщения о снятии блокады с города Диллинг и открытии дороги между ним и Хабилой — подобные заявления повторяются снова и снова, что лишь подтверждает, что война там носит затяжной и изматывающий характер. Её цель — продлить конфликт до тех пор, пока в сердцах людей не укоренится отчаяние и убеждённость, что война никогда не закончится, из-за чего в итоге они согласятся на любое решение, даже на отделение Дарфура.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Уже звучат голоса, открыто призывающие к отделению Дарфура и оправдывающие это. Это напоминает ситуацию предшествующую отделению Южного Судана, когда СМИ и часть политиков начали играть основную роль в постепенной подготовке общественного мнения к принятию раздела страны. То же самое происходит и сегодня: политические действия направлены на то, чтобы приучить людей к реальности, которую стремятся навязать США, а именно, к отделению Дарфура от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При этом тех, кто продвигает подобные идеи, мало волнуют последствия этого для страны и её народа. Если они не осознают, что их действия служат планам США по разделению и ослаблению Судана — это уже серьёзная проблема. Если же они понимают это и сознательно действуют в интересах колониальных сил, то это положение является ещё более катастрофичным.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другой стороны, а именно европейского лагеря, который США сумели оттеснить от политической сцены Судана, используя войну между армией и Силами быстрого реагирования. Тем не менее, этот лагерь продолжает искать возможности препятствовать американским проектам в стране. В последние дни ими предпринимаются активные усилия по обеспечению успешности Берлинской конференции по Судану, начавшейся в среду  15 апреля.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Хотя эта конференция, как и проведённые в прошедшие два года — Лондонская и Парижская, — вряд ли окажет существенное влияние на позиции и влияние Америки в суданском вопросе, она, безусловно, вызывает раздражение у Вашингтона и его сторонников внутри Судана. Это подтверждается тем, что правительство Судана через своё посольство в Берлине 10 апреля 2026 года направило официальную ноту в Министерство иностранных дел Германии, выразив несогласие с проведением конференции без участия, согласия и консультаций с суданской стороной по всем организационным вопросам.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Такова реальность в Судане. Она требует от народа осознания происходящих в стране процессов, за которыми стоят колониальные силы, стремящиеся окончательно раздробить государство руками местных агентов. Необходимо серьёзное и осознанное противодействие этим планам, их срыв, а также работа над созданием идеологического государства, которое не допустит разделения Судана, а напротив, </w:t>
      </w:r>
      <w:r>
        <w:rPr>
          <w:shd w:fill="auto" w:val="clear"/>
        </w:rPr>
        <w:t xml:space="preserve">объединит </w:t>
      </w:r>
      <w:r>
        <w:rPr/>
        <w:t xml:space="preserve"> его с остальными странами мусульман в сильное и независимое государство — праведный </w:t>
      </w:r>
      <w:r>
        <w:rPr>
          <w:shd w:fill="auto" w:val="clear"/>
        </w:rPr>
        <w:t xml:space="preserve">Халифат  </w:t>
      </w:r>
      <w:r>
        <w:rPr/>
        <w:t>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Только такое Государство, способно изменить положение не только Судана, но и всего мира, который сегодня погружён в хаос бессмысленных войн, экономических кризисов и прочих проблем.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Ибрахим Усман (Абу Халиль)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Официальный представитель Хизб ут-Тахрир в Судане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15.04.2026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82</TotalTime>
  <Application>LibreOffice/7.6.7.2$Linux_X86_64 LibreOffice_project/60$Build-2</Application>
  <AppVersion>15.0000</AppVersion>
  <Pages>3</Pages>
  <Words>981</Words>
  <Characters>6045</Characters>
  <CharactersWithSpaces>7021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2026-04-18T16:09:24Z</dcterms:created>
  <dc:creator/>
  <dc:description/>
  <dc:language>ru-RU</dc:language>
  <cp:lastModifiedBy/>
  <dcterms:modified xsi:type="dcterms:W3CDTF">2026-04-23T18:16:24Z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