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Для мусульман нет иного решения, кроме как освободиться от международной системы и её капиталистических принципов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Министр энергетики США в интервью Fox News сказал: </w:t>
      </w:r>
      <w:r>
        <w:rPr>
          <w:i/>
          <w:iCs/>
          <w:lang w:val="ru-RU"/>
        </w:rPr>
        <w:t>«Мы приближаемся к масштабному решению конфликта в Иране и к прекращению его угрозы региону, продолжающейся на протяжении 47 лет»</w:t>
      </w:r>
      <w:r>
        <w:rPr>
          <w:lang w:val="ru-RU"/>
        </w:rPr>
        <w:t xml:space="preserve"> (Euro News, 19.04.2026).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Решений может быть много, но самое важное, на что должны обратить внимание мусульмане — это осознание тех основ, на которых строятся эти решения с точки зрения их идеологической составляющей.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для тех, кто осознаёт происходящее, известно, что наш сегодняшний мир находится под контролем ценностей, которые навязал миру капитализм — как на уровне отдельных людей, так и государств. Эти ценности были превращены в нечто вроде «священных норм», на которых строится всё остальное, включая вытекающие из них правила, методы и способы действий. Особенно это касается организации международных отношений, их движения и поведения как в войне, так и в мире. Со временем это стало таким положением, при котором ни одно государство якобы не может выйти за рамки этих правил, подобно положению раба по отношению к своему Создателю, упаси Аллах!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Такое положение закрепилось после Первой мировой войны и решений Венского конгресса 1850 года, который впоследствии привёл к падению Османского Халифата. С его уходом с мировой арены были упразднены исламские ценности, которые когда-то управляли миром. Эти ценности основывались, прежде всего, на сохранении человеческого достоинства и устранении несправедливости по отношению к народам  через распространение призыва и донесение его до людей посредством джихада, а также через преодоление барьеров, представленных правителями и их властью.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всё это противоречит тому, что принесла капиталистическая система, которой управляют крупные государства в соответствии со своими собственными интересами, представленными владельцами капитала и корпорациями. Они регулируют её так, как им выгодно, по различным стандартам с целью подчинения народов и разграбления их ресурсов. Этому способствовало их промышленное развитие, особенно в военной сфере. Что касается нас и нынешней ситуации, особенно в наших страна, и войны против Ирана со стороны этой мировой системы, представленной Америкой, то, несмотря на её явное ослабление в последние десятилетия, она всё равно продолжит контролировать наши страны и мир, даже если США отступят из-за продолжающейся войны с Ираном.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дополнение к экономическим и социальным проблемам эта система сохранится, если только война в нашем регионе против Америки и Запада — лидеров этого миропорядка — не превратится в принципиальную идеологическую войну. Целью этой войны должно стать полное сокрушение всех ценностей нынешней системы и замена их исламским принципом, который основывается на возвращении правления Ислама на мусульманские земли и несении его всему миру через призыв и джихад. Это станет возможным после полной ликвидации иностранного влияния вместе с его агентами и военными базами. И с помощью Аллаха именно это и назревает, исходя из текущих реалий.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же касается секуляризма Ирана и его игры по международным правилам, проистекающим из капиталистической системы, то это делает его заложником этой самой системы. Особенно учитывая то, что Иран возводит в культ национализм и не руководствуется исламской Акыдой при строительстве своего государства на тех основах, на которых Посланник Аллаха (с.а.с.) воздвиг своё государство и по пути которых следовали сподвижники и халифы после него.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в заключение мы обращаемся к Исламской Умме: международные и региональные условия сегодня созрели для того, чтобы ты заняла свою роль в несении своего Послания через установление политического образования, опираясь на помощь обладателей силы и влияния из числа твоих сыновей. Истину сказал Всевышний Аллах: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وَلَا تَهِنُوا وَلَا تَحْزَنُوا وَأَنْتُمُ الأَعْلَوْنَ إِنْ كُنْتُمْ مُؤْمِنِينَ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«Не слабейте и не</w:t>
      </w:r>
      <w:bookmarkStart w:id="0" w:name="_GoBack"/>
      <w:bookmarkEnd w:id="0"/>
      <w:r>
        <w:rPr>
          <w:b/>
          <w:bCs/>
          <w:lang w:val="ru-RU"/>
        </w:rPr>
        <w:t xml:space="preserve"> печальтесь, в то время как вы будете на высоте, если вы действительно являетесь верующими»</w:t>
      </w:r>
      <w:r>
        <w:rPr>
          <w:lang w:val="ru-RU"/>
        </w:rPr>
        <w:t xml:space="preserve"> (3:139).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Мухаммад аль-Хамдани, Ирак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5 Зуль-Када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22 апреля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Application>LibreOffice/7.6.7.2$Linux_X86_64 LibreOffice_project/60$Build-2</Application>
  <AppVersion>15.0000</AppVersion>
  <Pages>3</Pages>
  <Words>583</Words>
  <Characters>3536</Characters>
  <CharactersWithSpaces>4107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2026-04-25T10:32:00Z</dcterms:created>
  <dc:creator>User</dc:creator>
  <dc:description/>
  <dc:language>ru-RU</dc:language>
  <cp:lastModifiedBy/>
  <dcterms:modified xsi:type="dcterms:W3CDTF">2026-04-27T17:09:42Z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