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_rels/footer3.xml.rels" ContentType="application/vnd.openxmlformats-package.relationships+xml"/>
  <Override PartName="/word/_rels/footer2.xml.rels" ContentType="application/vnd.openxmlformats-package.relationships+xml"/>
  <Override PartName="/word/_rels/document.xml.rels" ContentType="application/vnd.openxmlformats-package.relationships+xml"/>
  <Override PartName="/word/media/image1.jpeg" ContentType="image/jpeg"/>
  <Override PartName="/word/media/image2.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settings.xml" ContentType="application/vnd.openxmlformats-officedocument.wordprocessingml.settings+xml"/>
  <Override PartName="/word/numbering.xml" ContentType="application/vnd.openxmlformats-officedocument.wordprocessingml.numbering+xml"/>
  <Override PartName="/word/fontTable.xml" ContentType="application/vnd.openxmlformats-officedocument.wordprocessingml.fontTable+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Style31"/>
        <w:rPr>
          <w:rStyle w:val="Style20"/>
          <w:lang w:val="ru-RU"/>
        </w:rPr>
      </w:pPr>
      <w:r>
        <w:rPr>
          <w:lang w:val="ru-RU"/>
        </w:rPr>
        <w:drawing>
          <wp:anchor behindDoc="1" distT="0" distB="0" distL="0" distR="0" simplePos="0" locked="0" layoutInCell="0" allowOverlap="1" relativeHeight="25">
            <wp:simplePos x="0" y="0"/>
            <wp:positionH relativeFrom="page">
              <wp:align>left</wp:align>
            </wp:positionH>
            <wp:positionV relativeFrom="page">
              <wp:align>top</wp:align>
            </wp:positionV>
            <wp:extent cx="7560310" cy="1732280"/>
            <wp:effectExtent l="0" t="0" r="0" b="0"/>
            <wp:wrapNone/>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tretch>
                      <a:fillRect/>
                    </a:stretch>
                  </pic:blipFill>
                  <pic:spPr bwMode="auto">
                    <a:xfrm>
                      <a:off x="0" y="0"/>
                      <a:ext cx="7560310" cy="1732280"/>
                    </a:xfrm>
                    <a:prstGeom prst="rect">
                      <a:avLst/>
                    </a:prstGeom>
                  </pic:spPr>
                </pic:pic>
              </a:graphicData>
            </a:graphic>
          </wp:anchor>
        </w:drawing>
        <mc:AlternateContent>
          <mc:Choice Requires="wps">
            <w:drawing>
              <wp:anchor behindDoc="0" distT="0" distB="0" distL="0" distR="0" simplePos="0" locked="0" layoutInCell="1" allowOverlap="1" relativeHeight="29" wp14:anchorId="1A58CCAD">
                <wp:simplePos x="0" y="0"/>
                <wp:positionH relativeFrom="column">
                  <wp:posOffset>4178935</wp:posOffset>
                </wp:positionH>
                <wp:positionV relativeFrom="page">
                  <wp:posOffset>1440180</wp:posOffset>
                </wp:positionV>
                <wp:extent cx="939800" cy="146685"/>
                <wp:effectExtent l="0" t="0" r="0" b="0"/>
                <wp:wrapNone/>
                <wp:docPr id="2" name="Надпись 6"/>
                <a:graphic xmlns:a="http://schemas.openxmlformats.org/drawingml/2006/main">
                  <a:graphicData uri="http://schemas.microsoft.com/office/word/2010/wordprocessingShape">
                    <wps:wsp>
                      <wps:cNvSpPr/>
                      <wps:spPr>
                        <a:xfrm>
                          <a:off x="0" y="0"/>
                          <a:ext cx="939960" cy="146520"/>
                        </a:xfrm>
                        <a:prstGeom prst="rect">
                          <a:avLst/>
                        </a:prstGeom>
                        <a:noFill/>
                        <a:ln w="0">
                          <a:noFill/>
                        </a:ln>
                      </wps:spPr>
                      <wps:style>
                        <a:lnRef idx="0"/>
                        <a:fillRef idx="0"/>
                        <a:effectRef idx="0"/>
                        <a:fontRef idx="minor"/>
                      </wps:style>
                      <wps:txbx>
                        <w:txbxContent>
                          <w:p>
                            <w:pPr>
                              <w:pStyle w:val="Style35"/>
                              <w:spacing w:lineRule="auto" w:line="240" w:before="0" w:after="0"/>
                              <w:jc w:val="center"/>
                              <w:rPr>
                                <w:rFonts w:cs="Tahoma"/>
                                <w:b/>
                                <w:bCs/>
                                <w:sz w:val="20"/>
                                <w:szCs w:val="20"/>
                              </w:rPr>
                            </w:pPr>
                            <w:r>
                              <w:rPr>
                                <w:rFonts w:cs="Tahoma"/>
                                <w:b/>
                                <w:bCs/>
                                <w:color w:val="000000"/>
                                <w:sz w:val="20"/>
                                <w:szCs w:val="20"/>
                              </w:rPr>
                              <w:t xml:space="preserve">19.04.2026 </w:t>
                            </w:r>
                          </w:p>
                        </w:txbxContent>
                      </wps:txbx>
                      <wps:bodyPr lIns="0" rIns="0" tIns="0" bIns="0" anchor="ctr" upright="1">
                        <a:spAutoFit/>
                      </wps:bodyPr>
                    </wps:wsp>
                  </a:graphicData>
                </a:graphic>
              </wp:anchor>
            </w:drawing>
          </mc:Choice>
          <mc:Fallback>
            <w:pict>
              <v:rect id="shape_0" ID="Надпись 6" path="m0,0l-2147483645,0l-2147483645,-2147483646l0,-2147483646xe" stroked="f" o:allowincell="f" style="position:absolute;margin-left:329.05pt;margin-top:113.4pt;width:73.95pt;height:11.5pt;mso-wrap-style:square;v-text-anchor:middle;mso-position-vertical-relative:page" wp14:anchorId="1A58CCAD">
                <v:fill o:detectmouseclick="t" on="false"/>
                <v:stroke color="#3465a4" joinstyle="round" endcap="flat"/>
                <v:textbox>
                  <w:txbxContent>
                    <w:p>
                      <w:pPr>
                        <w:pStyle w:val="Style35"/>
                        <w:spacing w:lineRule="auto" w:line="240" w:before="0" w:after="0"/>
                        <w:jc w:val="center"/>
                        <w:rPr>
                          <w:rFonts w:cs="Tahoma"/>
                          <w:b/>
                          <w:bCs/>
                          <w:sz w:val="20"/>
                          <w:szCs w:val="20"/>
                        </w:rPr>
                      </w:pPr>
                      <w:r>
                        <w:rPr>
                          <w:rFonts w:cs="Tahoma"/>
                          <w:b/>
                          <w:bCs/>
                          <w:color w:val="000000"/>
                          <w:sz w:val="20"/>
                          <w:szCs w:val="20"/>
                        </w:rPr>
                        <w:t xml:space="preserve">19.04.2026 </w:t>
                      </w:r>
                    </w:p>
                  </w:txbxContent>
                </v:textbox>
                <w10:wrap type="none"/>
              </v:rect>
            </w:pict>
          </mc:Fallback>
        </mc:AlternateContent>
        <mc:AlternateContent>
          <mc:Choice Requires="wps">
            <w:drawing>
              <wp:anchor behindDoc="0" distT="0" distB="0" distL="0" distR="0" simplePos="0" locked="0" layoutInCell="1" allowOverlap="1" relativeHeight="31" wp14:anchorId="0A1F0DE8">
                <wp:simplePos x="0" y="0"/>
                <wp:positionH relativeFrom="column">
                  <wp:posOffset>-243840</wp:posOffset>
                </wp:positionH>
                <wp:positionV relativeFrom="page">
                  <wp:posOffset>1440180</wp:posOffset>
                </wp:positionV>
                <wp:extent cx="1526540" cy="146685"/>
                <wp:effectExtent l="0" t="0" r="0" b="0"/>
                <wp:wrapNone/>
                <wp:docPr id="3" name="Надпись 7"/>
                <a:graphic xmlns:a="http://schemas.openxmlformats.org/drawingml/2006/main">
                  <a:graphicData uri="http://schemas.microsoft.com/office/word/2010/wordprocessingShape">
                    <wps:wsp>
                      <wps:cNvSpPr/>
                      <wps:spPr>
                        <a:xfrm>
                          <a:off x="0" y="0"/>
                          <a:ext cx="1526400" cy="14652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068 / 1447 г.х.</w:t>
                            </w:r>
                          </w:p>
                        </w:txbxContent>
                      </wps:txbx>
                      <wps:bodyPr lIns="0" rIns="0" tIns="0" bIns="0" anchor="ctr" upright="1">
                        <a:spAutoFit/>
                      </wps:bodyPr>
                    </wps:wsp>
                  </a:graphicData>
                </a:graphic>
              </wp:anchor>
            </w:drawing>
          </mc:Choice>
          <mc:Fallback>
            <w:pict>
              <v:rect id="shape_0" ID="Надпись 7" path="m0,0l-2147483645,0l-2147483645,-2147483646l0,-2147483646xe" stroked="f" o:allowincell="f" style="position:absolute;margin-left:-19.2pt;margin-top:113.4pt;width:120.15pt;height:11.5pt;mso-wrap-style:square;v-text-anchor:middle;mso-position-vertical-relative:page" wp14:anchorId="0A1F0DE8">
                <v:fill o:detectmouseclick="t" on="false"/>
                <v:stroke color="#3465a4" joinstyle="round" endcap="flat"/>
                <v:textbox>
                  <w:txbxContent>
                    <w:p>
                      <w:pPr>
                        <w:pStyle w:val="Style35"/>
                        <w:spacing w:lineRule="auto" w:line="240" w:before="0" w:after="0"/>
                        <w:jc w:val="center"/>
                        <w:rPr>
                          <w:sz w:val="20"/>
                          <w:szCs w:val="20"/>
                        </w:rPr>
                      </w:pPr>
                      <w:r>
                        <w:rPr>
                          <w:rFonts w:eastAsia="Calibri" w:cs="Calibri"/>
                          <w:b/>
                          <w:bCs/>
                          <w:color w:val="000000"/>
                          <w:sz w:val="20"/>
                          <w:szCs w:val="20"/>
                        </w:rPr>
                        <w:t xml:space="preserve">№ </w:t>
                      </w:r>
                      <w:r>
                        <w:rPr>
                          <w:b/>
                          <w:bCs/>
                          <w:color w:val="000000"/>
                          <w:sz w:val="20"/>
                          <w:szCs w:val="20"/>
                        </w:rPr>
                        <w:t>068 / 1447 г.х.</w:t>
                      </w:r>
                    </w:p>
                  </w:txbxContent>
                </v:textbox>
                <w10:wrap type="none"/>
              </v:rect>
            </w:pict>
          </mc:Fallback>
        </mc:AlternateContent>
        <mc:AlternateContent>
          <mc:Choice Requires="wps">
            <w:drawing>
              <wp:anchor behindDoc="0" distT="0" distB="0" distL="0" distR="0" simplePos="0" locked="0" layoutInCell="1" allowOverlap="1" relativeHeight="33" wp14:anchorId="068A186D">
                <wp:simplePos x="0" y="0"/>
                <wp:positionH relativeFrom="column">
                  <wp:posOffset>-320675</wp:posOffset>
                </wp:positionH>
                <wp:positionV relativeFrom="page">
                  <wp:posOffset>478155</wp:posOffset>
                </wp:positionV>
                <wp:extent cx="1403350" cy="721360"/>
                <wp:effectExtent l="0" t="0" r="0" b="0"/>
                <wp:wrapNone/>
                <wp:docPr id="4" name="Надпись 8"/>
                <a:graphic xmlns:a="http://schemas.openxmlformats.org/drawingml/2006/main">
                  <a:graphicData uri="http://schemas.microsoft.com/office/word/2010/wordprocessingShape">
                    <wps:wsp>
                      <wps:cNvSpPr/>
                      <wps:spPr>
                        <a:xfrm>
                          <a:off x="0" y="0"/>
                          <a:ext cx="1403280" cy="721440"/>
                        </a:xfrm>
                        <a:prstGeom prst="rect">
                          <a:avLst/>
                        </a:prstGeom>
                        <a:noFill/>
                        <a:ln w="0">
                          <a:noFill/>
                        </a:ln>
                      </wps:spPr>
                      <wps:style>
                        <a:lnRef idx="0"/>
                        <a:fillRef idx="0"/>
                        <a:effectRef idx="0"/>
                        <a:fontRef idx="minor"/>
                      </wps:style>
                      <wps:txbx>
                        <w:txbxContent>
                          <w:p>
                            <w:pPr>
                              <w:pStyle w:val="Style35"/>
                              <w:spacing w:lineRule="auto" w:line="276" w:before="0" w:after="0"/>
                              <w:jc w:val="center"/>
                              <w:rPr>
                                <w:b w:val="false"/>
                                <w:bCs w:val="false"/>
                              </w:rPr>
                            </w:pPr>
                            <w:r>
                              <w:rPr>
                                <w:rFonts w:cs="Tahoma"/>
                                <w:b w:val="false"/>
                                <w:bCs w:val="false"/>
                                <w:color w:val="C00000"/>
                              </w:rPr>
                              <w:t>Центральный</w:t>
                              <w:br/>
                              <w:t xml:space="preserve">Информационный офис </w:t>
                            </w:r>
                          </w:p>
                          <w:p>
                            <w:pPr>
                              <w:pStyle w:val="Style35"/>
                              <w:spacing w:lineRule="auto" w:line="276" w:before="0" w:after="0"/>
                              <w:jc w:val="center"/>
                              <w:rPr>
                                <w:b w:val="false"/>
                                <w:bCs w:val="false"/>
                              </w:rPr>
                            </w:pPr>
                            <w:r>
                              <w:rPr>
                                <w:rFonts w:cs="Tahoma"/>
                                <w:b w:val="false"/>
                                <w:bCs w:val="false"/>
                                <w:color w:val="C00000"/>
                              </w:rPr>
                              <w:t>Хизб ут-Тахрир</w:t>
                            </w:r>
                          </w:p>
                        </w:txbxContent>
                      </wps:txbx>
                      <wps:bodyPr lIns="0" rIns="0" tIns="0" bIns="0" anchor="t" upright="1">
                        <a:spAutoFit/>
                      </wps:bodyPr>
                    </wps:wsp>
                  </a:graphicData>
                </a:graphic>
              </wp:anchor>
            </w:drawing>
          </mc:Choice>
          <mc:Fallback>
            <w:pict>
              <v:rect id="shape_0" ID="Надпись 8" path="m0,0l-2147483645,0l-2147483645,-2147483646l0,-2147483646xe" stroked="f" o:allowincell="f" style="position:absolute;margin-left:-25.25pt;margin-top:37.65pt;width:110.45pt;height:56.75pt;mso-wrap-style:square;v-text-anchor:top;mso-position-vertical-relative:page" wp14:anchorId="068A186D">
                <v:fill o:detectmouseclick="t" on="false"/>
                <v:stroke color="#3465a4" joinstyle="round" endcap="flat"/>
                <v:textbox>
                  <w:txbxContent>
                    <w:p>
                      <w:pPr>
                        <w:pStyle w:val="Style35"/>
                        <w:spacing w:lineRule="auto" w:line="276" w:before="0" w:after="0"/>
                        <w:jc w:val="center"/>
                        <w:rPr>
                          <w:b w:val="false"/>
                          <w:bCs w:val="false"/>
                        </w:rPr>
                      </w:pPr>
                      <w:r>
                        <w:rPr>
                          <w:rFonts w:cs="Tahoma"/>
                          <w:b w:val="false"/>
                          <w:bCs w:val="false"/>
                          <w:color w:val="C00000"/>
                        </w:rPr>
                        <w:t>Центральный</w:t>
                        <w:br/>
                        <w:t xml:space="preserve">Информационный офис </w:t>
                      </w:r>
                    </w:p>
                    <w:p>
                      <w:pPr>
                        <w:pStyle w:val="Style35"/>
                        <w:spacing w:lineRule="auto" w:line="276" w:before="0" w:after="0"/>
                        <w:jc w:val="center"/>
                        <w:rPr>
                          <w:b w:val="false"/>
                          <w:bCs w:val="false"/>
                        </w:rPr>
                      </w:pPr>
                      <w:r>
                        <w:rPr>
                          <w:rFonts w:cs="Tahoma"/>
                          <w:b w:val="false"/>
                          <w:bCs w:val="false"/>
                          <w:color w:val="C00000"/>
                        </w:rPr>
                        <w:t>Хизб ут-Тахрир</w:t>
                      </w:r>
                    </w:p>
                  </w:txbxContent>
                </v:textbox>
                <w10:wrap type="none"/>
              </v:rect>
            </w:pict>
          </mc:Fallback>
        </mc:AlternateContent>
      </w:r>
    </w:p>
    <w:p>
      <w:pPr>
        <w:pStyle w:val="Style31"/>
        <w:rPr/>
      </w:pPr>
      <w:r>
        <w:rPr/>
      </w:r>
    </w:p>
    <w:p>
      <w:pPr>
        <w:pStyle w:val="Style31"/>
        <w:rPr/>
      </w:pPr>
      <w:r>
        <w:rPr/>
      </w:r>
    </w:p>
    <w:p>
      <w:pPr>
        <w:pStyle w:val="Style31"/>
        <w:rPr/>
      </w:pPr>
      <w:r>
        <w:rPr/>
        <mc:AlternateContent>
          <mc:Choice Requires="wps">
            <w:drawing>
              <wp:anchor behindDoc="0" distT="0" distB="0" distL="0" distR="0" simplePos="0" locked="0" layoutInCell="1" allowOverlap="1" relativeHeight="27" wp14:anchorId="28DE2B30">
                <wp:simplePos x="0" y="0"/>
                <wp:positionH relativeFrom="column">
                  <wp:posOffset>1470660</wp:posOffset>
                </wp:positionH>
                <wp:positionV relativeFrom="paragraph">
                  <wp:posOffset>62865</wp:posOffset>
                </wp:positionV>
                <wp:extent cx="2634615" cy="147955"/>
                <wp:effectExtent l="0" t="0" r="0" b="0"/>
                <wp:wrapNone/>
                <wp:docPr id="5" name="Надпись 5"/>
                <a:graphic xmlns:a="http://schemas.openxmlformats.org/drawingml/2006/main">
                  <a:graphicData uri="http://schemas.microsoft.com/office/word/2010/wordprocessingShape">
                    <wps:wsp>
                      <wps:cNvSpPr/>
                      <wps:spPr>
                        <a:xfrm>
                          <a:off x="0" y="0"/>
                          <a:ext cx="2634480" cy="147960"/>
                        </a:xfrm>
                        <a:prstGeom prst="rect">
                          <a:avLst/>
                        </a:prstGeom>
                        <a:noFill/>
                        <a:ln w="0">
                          <a:noFill/>
                        </a:ln>
                      </wps:spPr>
                      <wps:style>
                        <a:lnRef idx="0"/>
                        <a:fillRef idx="0"/>
                        <a:effectRef idx="0"/>
                        <a:fontRef idx="minor"/>
                      </wps:style>
                      <wps:txbx>
                        <w:txbxContent>
                          <w:p>
                            <w:pPr>
                              <w:pStyle w:val="Style35"/>
                              <w:spacing w:lineRule="auto" w:line="240" w:before="0" w:after="0"/>
                              <w:jc w:val="center"/>
                              <w:rPr>
                                <w:sz w:val="20"/>
                                <w:szCs w:val="20"/>
                              </w:rPr>
                            </w:pPr>
                            <w:r>
                              <w:rPr>
                                <w:b/>
                                <w:bCs/>
                                <w:color w:val="000000"/>
                                <w:sz w:val="20"/>
                                <w:szCs w:val="20"/>
                              </w:rPr>
                              <w:t>Воскресенье, 2 Зуль-када 1447 г.х.</w:t>
                            </w:r>
                          </w:p>
                        </w:txbxContent>
                      </wps:txbx>
                      <wps:bodyPr lIns="0" rIns="0" tIns="0" bIns="0" anchor="ctr" upright="1">
                        <a:spAutoFit/>
                      </wps:bodyPr>
                    </wps:wsp>
                  </a:graphicData>
                </a:graphic>
              </wp:anchor>
            </w:drawing>
          </mc:Choice>
          <mc:Fallback>
            <w:pict>
              <v:rect id="shape_0" ID="Надпись 5" path="m0,0l-2147483645,0l-2147483645,-2147483646l0,-2147483646xe" stroked="f" o:allowincell="f" style="position:absolute;margin-left:115.8pt;margin-top:4.95pt;width:207.4pt;height:11.6pt;mso-wrap-style:square;v-text-anchor:middle" wp14:anchorId="28DE2B30">
                <v:fill o:detectmouseclick="t" on="false"/>
                <v:stroke color="#3465a4" joinstyle="round" endcap="flat"/>
                <v:textbox>
                  <w:txbxContent>
                    <w:p>
                      <w:pPr>
                        <w:pStyle w:val="Style35"/>
                        <w:spacing w:lineRule="auto" w:line="240" w:before="0" w:after="0"/>
                        <w:jc w:val="center"/>
                        <w:rPr>
                          <w:sz w:val="20"/>
                          <w:szCs w:val="20"/>
                        </w:rPr>
                      </w:pPr>
                      <w:r>
                        <w:rPr>
                          <w:b/>
                          <w:bCs/>
                          <w:color w:val="000000"/>
                          <w:sz w:val="20"/>
                          <w:szCs w:val="20"/>
                        </w:rPr>
                        <w:t>Воскресенье, 2 Зуль-када 1447 г.х.</w:t>
                      </w:r>
                    </w:p>
                  </w:txbxContent>
                </v:textbox>
                <w10:wrap type="none"/>
              </v:rect>
            </w:pict>
          </mc:Fallback>
        </mc:AlternateContent>
      </w:r>
    </w:p>
    <w:p>
      <w:pPr>
        <w:pStyle w:val="Style31"/>
        <w:rPr/>
      </w:pPr>
      <w:r>
        <w:rPr/>
      </w:r>
    </w:p>
    <w:p>
      <w:pPr>
        <w:pStyle w:val="Style31"/>
        <w:rPr/>
      </w:pPr>
      <w:r>
        <w:rPr/>
      </w:r>
    </w:p>
    <w:p>
      <w:pPr>
        <w:pStyle w:val="Style31"/>
        <w:spacing w:lineRule="auto" w:line="360"/>
        <w:rPr>
          <w:u w:val="single"/>
        </w:rPr>
      </w:pPr>
      <w:r>
        <w:rPr>
          <w:rStyle w:val="Style20"/>
          <w:lang w:val="ru-RU"/>
        </w:rPr>
        <w:t>Пресс-релиз</w:t>
      </w:r>
    </w:p>
    <w:p>
      <w:pPr>
        <w:pStyle w:val="Style30"/>
        <w:spacing w:lineRule="auto" w:line="360" w:before="0" w:after="120"/>
        <w:ind w:hanging="0"/>
        <w:jc w:val="center"/>
        <w:rPr>
          <w:b/>
          <w:bCs/>
        </w:rPr>
      </w:pPr>
      <w:r>
        <w:rPr>
          <w:b/>
          <w:bCs/>
        </w:rPr>
        <w:t>Центр «Таквин» ищет точку опоры для воспитания поколения атеистов</w:t>
      </w:r>
    </w:p>
    <w:p>
      <w:pPr>
        <w:pStyle w:val="Style30"/>
        <w:spacing w:lineRule="auto" w:line="360" w:before="0" w:after="120"/>
        <w:ind w:firstLine="567"/>
        <w:rPr/>
      </w:pPr>
      <w:r>
        <w:rPr/>
        <w:t xml:space="preserve">Получив отказ в Египте в 2024 году, «Центр формирования арабской мысли» прибыл в Марокко в воскресенье, 5 апреля 2026 года, в поисках точки опоры. С этой целью в одном из отелей Рабата состоялась почти тайная закрытая встреча, на которую были приглашены лишь некоторые журналисты. </w:t>
      </w:r>
    </w:p>
    <w:p>
      <w:pPr>
        <w:pStyle w:val="Style30"/>
        <w:spacing w:lineRule="auto" w:line="360" w:before="0" w:after="120"/>
        <w:ind w:firstLine="567"/>
        <w:rPr/>
      </w:pPr>
      <w:r>
        <w:rPr/>
        <w:t xml:space="preserve">Центр определяет себя как работающий над </w:t>
      </w:r>
      <w:r>
        <w:rPr>
          <w:i/>
          <w:iCs/>
        </w:rPr>
        <w:t>«развитием дискурса терпимости, открытием горизонтов диалога, побуждением к критическому пересмотру и поднятию вопросов вокруг признанных мыслительных аксиом, распространением духа обновления и реформы, которые возвращают религиозной мысли её достойное место, а также её связь и интеграцию с современными реалиями эпохи...»</w:t>
      </w:r>
      <w:r>
        <w:rPr/>
        <w:t>. Однако достаточно увидеть имена членов попечительского совета этой организации, Ибрахима Ису, Ольфа Юсуфа, Исляма Бахайри и Фираса ас-Савваха, чтобы стало ясно, что это открытый проект, цель которого — вызвать сомнения в отношении Ислама.</w:t>
      </w:r>
    </w:p>
    <w:p>
      <w:pPr>
        <w:pStyle w:val="Style30"/>
        <w:spacing w:lineRule="auto" w:line="360" w:before="0" w:after="120"/>
        <w:ind w:firstLine="567"/>
        <w:rPr>
          <w:b/>
          <w:bCs/>
        </w:rPr>
      </w:pPr>
      <w:r>
        <w:rPr>
          <w:b/>
          <w:bCs/>
        </w:rPr>
        <w:t>Просвещение или подлог?</w:t>
      </w:r>
    </w:p>
    <w:p>
      <w:pPr>
        <w:pStyle w:val="Style30"/>
        <w:spacing w:lineRule="auto" w:line="360" w:before="0" w:after="120"/>
        <w:ind w:firstLine="567"/>
        <w:rPr/>
      </w:pPr>
      <w:r>
        <w:rPr/>
        <w:t xml:space="preserve">Эти люди, назвавшие себя «просветителями», ставят своей целью посеять сомнение в основах религии, прикрываясь модернизацией, обновлением и переменами. Они и есть те, кто распространяет нечестие на земле. Облачившись в одеяние реформаторов, они ведут войну против Ислама, нанося удары по Корану, посягая на Сунну и достоверные сборники хадисов, нападая на сподвижников и отрицая их величие, посягая на табиинов и учёных Уммы, искажая исламскую историю и распространяя пороки. Имам-хафиз ан-Насаи, да помилует его Аллах, сказал: </w:t>
      </w:r>
      <w:r>
        <w:rPr>
          <w:i/>
          <w:iCs/>
        </w:rPr>
        <w:t>«Поистине, Ислам подобен дому, у которого есть дверь. И дверь Ислама — сподвижники, и тот, кто будет плохо высказываться о сподвижниках, стремится только навредить Исламу, подобно тому, кто стучит в дверь, а значит стремится к дому»</w:t>
      </w:r>
      <w:r>
        <w:rPr/>
        <w:t xml:space="preserve"> («Тахзиб аль-Камаль», 1/339).</w:t>
      </w:r>
    </w:p>
    <w:p>
      <w:pPr>
        <w:pStyle w:val="Style30"/>
        <w:spacing w:lineRule="auto" w:line="360" w:before="0" w:after="120"/>
        <w:ind w:firstLine="567"/>
        <w:rPr/>
      </w:pPr>
      <w:r>
        <w:rPr/>
        <w:t xml:space="preserve">Эти люди получают мощную медийную и материальную поддержку для распространения токсичных идей среди мусульманской молодёжи. Они не открывают дверь для научной дискуссии, а избирательно направляют мысли через искажённые толкования, которые внешне похожи на истину, но бьют по самой основе под вывеской освобождения от наследия. </w:t>
      </w:r>
    </w:p>
    <w:p>
      <w:pPr>
        <w:pStyle w:val="Style30"/>
        <w:spacing w:lineRule="auto" w:line="360" w:before="0" w:after="120"/>
        <w:ind w:firstLine="567"/>
        <w:rPr/>
      </w:pPr>
      <w:r>
        <w:rPr/>
        <w:t xml:space="preserve">Центр «Таквин» — не что иное, как ядро для распространения смут, объединяющее группу лиц, которая изощряется во лжи и запутывает людей, портит их Акыду, претендуя на знание. На деле же это лишь разбойники, поджидающие в засаде истину и призывающие у врат ада. Они зовут к идеям, которые разрушают основу изнутри, как описал их Посланник Аллаха </w:t>
      </w:r>
      <w:r>
        <w:rPr>
          <w:rtl w:val="true"/>
        </w:rPr>
        <w:t>ﷺ</w:t>
      </w:r>
      <w:r>
        <w:rPr/>
        <w:t xml:space="preserve">. Передается со слов Хузайфы ибн аль-Ямана, что Посланник Аллаха </w:t>
      </w:r>
      <w:r>
        <w:rPr>
          <w:rtl w:val="true"/>
        </w:rPr>
        <w:t>ﷺ</w:t>
      </w:r>
      <w:r>
        <w:rPr/>
        <w:t xml:space="preserve"> </w:t>
      </w:r>
      <w:r>
        <w:rPr/>
        <w:t>сказал:</w:t>
      </w:r>
    </w:p>
    <w:p>
      <w:pPr>
        <w:pStyle w:val="Style30"/>
        <w:widowControl/>
        <w:suppressAutoHyphens w:val="true"/>
        <w:bidi w:val="1"/>
        <w:spacing w:lineRule="auto" w:line="360" w:before="0" w:after="120"/>
        <w:ind w:firstLine="567" w:left="0" w:right="0"/>
        <w:jc w:val="both"/>
        <w:rPr>
          <w:rFonts w:cs="Scheherazade"/>
        </w:rPr>
      </w:pPr>
      <w:r>
        <w:rPr>
          <w:rFonts w:ascii="Traditional Arabic" w:hAnsi="Traditional Arabic" w:cs="Scheherazade"/>
          <w:sz w:val="32"/>
          <w:sz w:val="32"/>
          <w:szCs w:val="32"/>
          <w:rtl w:val="true"/>
        </w:rPr>
        <w:t>يَكُونُ دُعَاةٌ عَلَى أَبْوَابِ جَهَنَّمَ، مَنْ أَجَابَهُمْ إِلَيْهَا قَذَفُوهُ فِيهَا، قُلْتُ</w:t>
      </w:r>
      <w:r>
        <w:rPr>
          <w:rFonts w:cs="Scheherazade" w:ascii="Traditional Arabic" w:hAnsi="Traditional Arabic"/>
          <w:sz w:val="32"/>
          <w:szCs w:val="32"/>
          <w:rtl w:val="true"/>
        </w:rPr>
        <w:t xml:space="preserve">: </w:t>
      </w:r>
      <w:r>
        <w:rPr>
          <w:rFonts w:ascii="Traditional Arabic" w:hAnsi="Traditional Arabic" w:cs="Scheherazade"/>
          <w:sz w:val="32"/>
          <w:sz w:val="32"/>
          <w:szCs w:val="32"/>
          <w:rtl w:val="true"/>
        </w:rPr>
        <w:t>يَا رَسُولَ اللَّهِ صِفْهُمْ لَنَا</w:t>
      </w:r>
      <w:r>
        <w:rPr>
          <w:rFonts w:cs="Scheherazade" w:ascii="Traditional Arabic" w:hAnsi="Traditional Arabic"/>
          <w:sz w:val="32"/>
          <w:szCs w:val="32"/>
          <w:rtl w:val="true"/>
        </w:rPr>
        <w:t xml:space="preserve">. </w:t>
      </w:r>
      <w:r>
        <w:rPr>
          <w:rFonts w:ascii="Traditional Arabic" w:hAnsi="Traditional Arabic" w:cs="Scheherazade"/>
          <w:sz w:val="32"/>
          <w:sz w:val="32"/>
          <w:szCs w:val="32"/>
          <w:rtl w:val="true"/>
        </w:rPr>
        <w:t>قَالَ</w:t>
      </w:r>
      <w:r>
        <w:rPr>
          <w:rFonts w:cs="Scheherazade" w:ascii="Traditional Arabic" w:hAnsi="Traditional Arabic"/>
          <w:sz w:val="32"/>
          <w:szCs w:val="32"/>
          <w:rtl w:val="true"/>
        </w:rPr>
        <w:t xml:space="preserve">: </w:t>
      </w:r>
      <w:r>
        <w:rPr>
          <w:rFonts w:ascii="Traditional Arabic" w:hAnsi="Traditional Arabic" w:cs="Scheherazade"/>
          <w:sz w:val="32"/>
          <w:sz w:val="32"/>
          <w:szCs w:val="32"/>
          <w:rtl w:val="true"/>
        </w:rPr>
        <w:t>هُمْ قَوْمٌ مِنْ جِلْدَتِنَا يَتَكَلَّمُونَ بِأَلْسِنَتِنَا</w:t>
      </w:r>
    </w:p>
    <w:p>
      <w:pPr>
        <w:pStyle w:val="Style30"/>
        <w:widowControl/>
        <w:suppressAutoHyphens w:val="true"/>
        <w:bidi w:val="0"/>
        <w:spacing w:lineRule="auto" w:line="360" w:before="0" w:after="120"/>
        <w:ind w:firstLine="567" w:left="0" w:right="0"/>
        <w:jc w:val="both"/>
        <w:rPr/>
      </w:pPr>
      <w:r>
        <w:rPr>
          <w:b/>
          <w:bCs/>
          <w:i/>
          <w:iCs/>
        </w:rPr>
        <w:t xml:space="preserve">«Будут призывающие у врат ада; кто ответит им, того они ввергнут в него». Я сказал: «О, Посланник Аллаха, опиши их нам». Он сказал: «Это люди из нашей кожи (одни из нас), говорящие на наших языках» </w:t>
      </w:r>
      <w:r>
        <w:rPr/>
        <w:t>(Муслим).</w:t>
      </w:r>
    </w:p>
    <w:p>
      <w:pPr>
        <w:pStyle w:val="Style30"/>
        <w:spacing w:lineRule="auto" w:line="360" w:before="0" w:after="120"/>
        <w:ind w:firstLine="567"/>
        <w:rPr>
          <w:b/>
          <w:bCs/>
        </w:rPr>
      </w:pPr>
      <w:r>
        <w:rPr>
          <w:b/>
          <w:bCs/>
        </w:rPr>
        <w:t>Опасность скрытой атеистической мысли</w:t>
      </w:r>
    </w:p>
    <w:p>
      <w:pPr>
        <w:pStyle w:val="Style30"/>
        <w:spacing w:lineRule="auto" w:line="360" w:before="0" w:after="120"/>
        <w:ind w:firstLine="567"/>
        <w:rPr/>
      </w:pPr>
      <w:r>
        <w:rPr/>
        <w:t xml:space="preserve">Атеизм (ильхад) — это отклонение от прямоты, уклонение от чего-либо. Он не ограничивается материальным атеизмом, то есть отрицанием существования Всевышнего Аллаха, а означает вообще всякое отклонение от истины и от религии Аллаха. Шейх ат-Тахир ибн Ашур, да помилует его Аллах, сказал в книге «ат-Тахрир ва-т-Танвир»: </w:t>
      </w:r>
      <w:r>
        <w:rPr>
          <w:i/>
          <w:iCs/>
        </w:rPr>
        <w:t>«Ильхад — это отклонение от центра в сторону, и к этому значению возвращаются все его производные. А поскольку истина и правильность подобны середине, тогда отклонение от истины к ложному также будет означать ильхад. Потому слово «ильхад» стало использоваться в значении неверия и порока...»</w:t>
      </w:r>
      <w:r>
        <w:rPr/>
        <w:t>. В связи с этим доктор Хайсам Таляат, исследователь, специализирующийся на атеизме и современной мысли, поясняет, что треугольник скрытого атеизма имеет три стороны: 1 — отрицание Сунны; 2 — отделение толкователя от текста (когда ни иджма, ни Сунна, ни мнения учёных не имеют отношения к пониманию текста); 3 — отрыв коранического текста от его смысла. И тем самым религиозные тексты становятся открытыми для любого толкования, а это позволит применять подходы символизма (когда понятия Корана становятся символичными и их внешний смысл не имеется в виду), историцизма (когда религиозное постановление относится лишь к ушедшей эпохе) и любому атеизму, какой только можно вообразить. На этой методологии и основан центр «Центр формирования атеистов».</w:t>
      </w:r>
    </w:p>
    <w:p>
      <w:pPr>
        <w:pStyle w:val="Style30"/>
        <w:spacing w:lineRule="auto" w:line="360" w:before="0" w:after="120"/>
        <w:ind w:firstLine="567"/>
        <w:rPr>
          <w:b/>
          <w:bCs/>
        </w:rPr>
      </w:pPr>
      <w:r>
        <w:rPr>
          <w:b/>
          <w:bCs/>
        </w:rPr>
        <w:t>Молодёжь — действующая сила или объект воздействия?!</w:t>
      </w:r>
    </w:p>
    <w:p>
      <w:pPr>
        <w:pStyle w:val="Style30"/>
        <w:spacing w:lineRule="auto" w:line="360" w:before="0" w:after="120"/>
        <w:ind w:firstLine="567"/>
        <w:rPr/>
      </w:pPr>
      <w:r>
        <w:rPr/>
        <w:t xml:space="preserve">Как мы знаем, кампании по сеянию сомнений в религии идут полным ходом, и на них без счёта тратятся деньги. Мы живём во времена, когда учёным запрещают повелевать одобряемое и удерживать от порицаемого, их преследуют и заключают в тюрьмы. И, напротив, секуляристам позволяют и дают средства на то, чтобы доносить «откровение шайтанов». Эти атеистические волны, захлестнувшие общество, нацелены на то, чтобы среди молодёжи Ислам стал лишь символическим, лишённым содержания. В хадисе Пророк </w:t>
      </w:r>
      <w:r>
        <w:rPr>
          <w:rtl w:val="true"/>
        </w:rPr>
        <w:t>ﷺ</w:t>
      </w:r>
      <w:r>
        <w:rPr/>
        <w:t xml:space="preserve"> </w:t>
      </w:r>
      <w:r>
        <w:rPr/>
        <w:t xml:space="preserve">сообщает о том, каким будет положение мусульман в конце времён, когда невежество укоренится, а знание будет раздавлено. Хузайфа ибн аль-Яман передает, что Посланник Аллаха </w:t>
      </w:r>
      <w:r>
        <w:rPr>
          <w:rtl w:val="true"/>
        </w:rPr>
        <w:t>ﷺ</w:t>
      </w:r>
      <w:r>
        <w:rPr/>
        <w:t xml:space="preserve"> </w:t>
      </w:r>
      <w:r>
        <w:rPr/>
        <w:t>сказал:</w:t>
      </w:r>
    </w:p>
    <w:p>
      <w:pPr>
        <w:pStyle w:val="Style30"/>
        <w:widowControl/>
        <w:suppressAutoHyphens w:val="true"/>
        <w:bidi w:val="1"/>
        <w:spacing w:lineRule="auto" w:line="360" w:before="0" w:after="120"/>
        <w:ind w:firstLine="567" w:left="0" w:right="0"/>
        <w:jc w:val="both"/>
        <w:rPr/>
      </w:pPr>
      <w:r>
        <w:rPr>
          <w:rStyle w:val="Strong"/>
          <w:rFonts w:ascii="Traditional Arabic" w:hAnsi="Traditional Arabic" w:cs="Scheherazade"/>
          <w:b w:val="false"/>
          <w:b w:val="false"/>
          <w:bCs w:val="false"/>
          <w:color w:val="000000"/>
          <w:sz w:val="32"/>
          <w:sz w:val="32"/>
          <w:szCs w:val="32"/>
          <w:rtl w:val="true"/>
        </w:rPr>
        <w:t>يَدْرُسُ الْإِسْلَامُ كَمَا يَدْرُسُ وَشْيُ الثَّوْبِ حَتَّى لَا يُدْرَى مَا صِيَامٌ وَلَا صَلَاةٌ وَلَا نُسُكٌ وَلَا صَدَقَةٌ، وَلَيُسْرَى عَلَى كِتَابِ اللَّهِ عَزَّ وَجَلَّ فِي لَيْلَةٍ فَلَا يَبْقَى فِي الْأَرْضِ مِنْهُ آيَةٌ، وَتَبْقَى طَوَائِفُ مِنَ النَّاسِ، الشَّيْخُ الْكَبِيرُ وَالْعَجُوزُ يَقُولُونَ</w:t>
      </w:r>
      <w:r>
        <w:rPr>
          <w:rStyle w:val="Strong"/>
          <w:rFonts w:cs="Scheherazade" w:ascii="Traditional Arabic" w:hAnsi="Traditional Arabic"/>
          <w:b w:val="false"/>
          <w:bCs w:val="false"/>
          <w:color w:val="000000"/>
          <w:sz w:val="32"/>
          <w:szCs w:val="32"/>
          <w:rtl w:val="true"/>
        </w:rPr>
        <w:t xml:space="preserve">: </w:t>
      </w:r>
      <w:r>
        <w:rPr>
          <w:rStyle w:val="Strong"/>
          <w:rFonts w:ascii="Traditional Arabic" w:hAnsi="Traditional Arabic" w:cs="Scheherazade"/>
          <w:b w:val="false"/>
          <w:b w:val="false"/>
          <w:bCs w:val="false"/>
          <w:color w:val="000000"/>
          <w:sz w:val="32"/>
          <w:sz w:val="32"/>
          <w:szCs w:val="32"/>
          <w:rtl w:val="true"/>
        </w:rPr>
        <w:t>أَدْرَكْنَا آبَاءَنَا عَلَى هَذِهِ الْكَلِمَةِ؛ لَا إِلَهَ إِلَّا اللَّهُ، فَنَحْنُ نَقُولُهَا</w:t>
      </w:r>
    </w:p>
    <w:p>
      <w:pPr>
        <w:pStyle w:val="Style30"/>
        <w:widowControl/>
        <w:suppressAutoHyphens w:val="true"/>
        <w:bidi w:val="0"/>
        <w:spacing w:lineRule="auto" w:line="360" w:before="0" w:after="120"/>
        <w:ind w:firstLine="567" w:left="0" w:right="0"/>
        <w:jc w:val="both"/>
        <w:rPr/>
      </w:pPr>
      <w:r>
        <w:rPr>
          <w:b/>
          <w:bCs/>
          <w:i/>
          <w:iCs/>
        </w:rPr>
        <w:t xml:space="preserve">«Ислам будет исчезать подобно тому, как исчезают ворсинки (с новой) одежды, (и так будет продолжаться) до тех пор, пока люди не перестанут знать о посте, молитве, паломничестве и о </w:t>
      </w:r>
      <w:bookmarkStart w:id="0" w:name="_GoBack"/>
      <w:r>
        <w:rPr>
          <w:b/>
          <w:bCs/>
          <w:i/>
          <w:iCs/>
        </w:rPr>
        <w:t>садаке</w:t>
      </w:r>
      <w:bookmarkEnd w:id="0"/>
      <w:r>
        <w:rPr>
          <w:b/>
          <w:bCs/>
          <w:i/>
          <w:iCs/>
        </w:rPr>
        <w:t>, а Книга Великого и Всемогущего Аллаха исчезнет за одну ночь и на земле не останется из неё ни одного аята. И останутся разные группы людей, (в числе которых будут) старик и старуха, которые будут говорить: «Мы застали своих отцов на этих словах: «Ля иляха илля-Ллах», и мы говорим это»»</w:t>
      </w:r>
      <w:r>
        <w:rPr/>
        <w:t xml:space="preserve"> (Ибн Маджа).</w:t>
      </w:r>
    </w:p>
    <w:p>
      <w:pPr>
        <w:pStyle w:val="Style30"/>
        <w:spacing w:lineRule="auto" w:line="360" w:before="0" w:after="120"/>
        <w:ind w:firstLine="567"/>
        <w:rPr/>
      </w:pPr>
      <w:r>
        <w:rPr/>
        <w:t>Так есть ли у мусульманской молодёжи то, что позволит ей противостоять и бросить вызов, или её унесёт течением, и она превратится в потоки, принимающие эти идеи и сливающиеся с ними?</w:t>
      </w:r>
    </w:p>
    <w:p>
      <w:pPr>
        <w:pStyle w:val="Style30"/>
        <w:spacing w:lineRule="auto" w:line="360" w:before="0" w:after="120"/>
        <w:ind w:firstLine="567"/>
        <w:rPr/>
      </w:pPr>
      <w:r>
        <w:rPr>
          <w:b/>
          <w:bCs/>
        </w:rPr>
        <w:t>О, матери мусульман</w:t>
      </w:r>
      <w:r>
        <w:rPr/>
        <w:t xml:space="preserve">! Посеяли ли вы хотя бы тот минимум, который Всевышний Аллах сделал обязательным, чтобы это поколение могло посредством него утверждать религию и поклоняться Аллаху так, как Ему угодно? Защитили ли вы своих детей и укрепили ли в них гордость за их исламскую идентичность, сделали ли Акыду их компасом в этой жизни, чтобы они не искали альтернативной принадлежности и альтернативной лояльности? Связали ли вы своих детей с Кораном и побудили ли их овладевать арабским языком и гордиться им, чтобы размышлять над Книгой Аллаха и Сунной Его Пророка </w:t>
      </w:r>
      <w:r>
        <w:rPr>
          <w:rtl w:val="true"/>
        </w:rPr>
        <w:t>ﷺ</w:t>
      </w:r>
      <w:r>
        <w:rPr/>
        <w:t>? Рассказали ли вы им об их врагах и об их средствах в этой войне? Это тяжкая ответственность, так не будьте беспечными к ней!</w:t>
      </w:r>
    </w:p>
    <w:p>
      <w:pPr>
        <w:pStyle w:val="Style30"/>
        <w:spacing w:lineRule="auto" w:line="360" w:before="0" w:after="120"/>
        <w:ind w:firstLine="567"/>
        <w:rPr/>
      </w:pPr>
      <w:r>
        <w:rPr>
          <w:b/>
          <w:bCs/>
        </w:rPr>
        <w:t>О, мусульмане!</w:t>
      </w:r>
      <w:r>
        <w:rPr/>
        <w:t xml:space="preserve"> Поистине, отсутствие власти Ислама на земле несёт бедствия, которые мы вкушаем день за днём, и не было бы у невежественных людей ни трибуны, ни голоса, если бы существовало государство, которое правит по Шариату Аллаха. И у Ислама не будет ни силы, ни победоносных свершений, кроме как с государством Халифат по методу пророчества. Так спешите же к его установлению и спасайте вашу молодёжь, ведь она — двигатель этой Уммы, и именно она поддержала Посланника Аллаха </w:t>
      </w:r>
      <w:r>
        <w:rPr>
          <w:rtl w:val="true"/>
        </w:rPr>
        <w:t>ﷺ</w:t>
      </w:r>
      <w:r>
        <w:rPr/>
        <w:t xml:space="preserve"> </w:t>
      </w:r>
      <w:r>
        <w:rPr/>
        <w:t>и вела великие завоевания, достигнув славы и величия.</w:t>
      </w:r>
    </w:p>
    <w:p>
      <w:pPr>
        <w:pStyle w:val="Style30"/>
        <w:spacing w:lineRule="auto" w:line="360" w:before="0" w:after="120"/>
        <w:ind w:firstLine="567"/>
        <w:rPr/>
      </w:pPr>
      <w:r>
        <w:rPr/>
      </w:r>
    </w:p>
    <w:p>
      <w:pPr>
        <w:pStyle w:val="Style30"/>
        <w:spacing w:lineRule="auto" w:line="360" w:before="0" w:after="120"/>
        <w:ind w:firstLine="567"/>
        <w:rPr>
          <w:b/>
          <w:bCs/>
        </w:rPr>
      </w:pPr>
      <w:r>
        <w:drawing>
          <wp:anchor behindDoc="1" distT="0" distB="0" distL="0" distR="0" simplePos="0" locked="0" layoutInCell="1" allowOverlap="1" relativeHeight="26">
            <wp:simplePos x="0" y="0"/>
            <wp:positionH relativeFrom="column">
              <wp:posOffset>4663440</wp:posOffset>
            </wp:positionH>
            <wp:positionV relativeFrom="page">
              <wp:posOffset>8869680</wp:posOffset>
            </wp:positionV>
            <wp:extent cx="842645" cy="826770"/>
            <wp:effectExtent l="0" t="0" r="0" b="0"/>
            <wp:wrapNone/>
            <wp:docPr id="6" name="Изображение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Изображение2" descr=""/>
                    <pic:cNvPicPr>
                      <a:picLocks noChangeAspect="1" noChangeArrowheads="1"/>
                    </pic:cNvPicPr>
                  </pic:nvPicPr>
                  <pic:blipFill>
                    <a:blip r:embed="rId3"/>
                    <a:stretch>
                      <a:fillRect/>
                    </a:stretch>
                  </pic:blipFill>
                  <pic:spPr bwMode="auto">
                    <a:xfrm>
                      <a:off x="0" y="0"/>
                      <a:ext cx="842645" cy="826770"/>
                    </a:xfrm>
                    <a:prstGeom prst="rect">
                      <a:avLst/>
                    </a:prstGeom>
                  </pic:spPr>
                </pic:pic>
              </a:graphicData>
            </a:graphic>
          </wp:anchor>
        </w:drawing>
      </w:r>
      <w:r>
        <w:rPr>
          <w:b/>
          <w:bCs/>
        </w:rPr>
        <w:t>Женский отдел Центрального информационного офиса Хизб ут-Тахрир</w:t>
      </w:r>
    </w:p>
    <w:sectPr>
      <w:footerReference w:type="even" r:id="rId4"/>
      <w:footerReference w:type="default" r:id="rId5"/>
      <w:footerReference w:type="first" r:id="rId6"/>
      <w:type w:val="nextPage"/>
      <w:pgSz w:w="11906" w:h="16838"/>
      <w:pgMar w:left="1134" w:right="1134" w:gutter="0" w:header="0" w:top="1134" w:footer="709" w:bottom="156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Segoe UI">
    <w:charset w:val="01"/>
    <w:family w:val="roman"/>
    <w:pitch w:val="variable"/>
  </w:font>
  <w:font w:name="Liberation Sans">
    <w:altName w:val="Arial"/>
    <w:charset w:val="01"/>
    <w:family w:val="roman"/>
    <w:pitch w:val="variable"/>
  </w:font>
  <w:font w:name="KFGQPC Uthmanic Script HAFS">
    <w:charset w:val="01"/>
    <w:family w:val="roman"/>
    <w:pitch w:val="variable"/>
  </w:font>
  <w:font w:name="Times New Roman">
    <w:charset w:val="01"/>
    <w:family w:val="roman"/>
    <w:pitch w:val="variable"/>
  </w:font>
  <w:font w:name="Scheherazade">
    <w:charset w:val="01"/>
    <w:family w:val="roman"/>
    <w:pitch w:val="variable"/>
  </w:font>
  <w:font w:name="Traditional Arabic">
    <w:charset w:val="01"/>
    <w:family w:val="roman"/>
    <w:pitch w:val="variable"/>
  </w:font>
  <w:font w:name="Times New Roman">
    <w:charset w:val="01"/>
    <w:family w:val="roman"/>
    <w:pitch w:val="default"/>
  </w:font>
  <w:font w:name="Courier New">
    <w:charset w:val="01"/>
    <w:family w:val="modern"/>
    <w:pitch w:val="fixed"/>
  </w:font>
  <w:font w:name="Wingdings">
    <w:charset w:val="02"/>
    <w:family w:val="auto"/>
    <w:pitch w:val="default"/>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spacing w:before="0" w:after="160"/>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left"/>
      <w:rPr/>
    </w:pPr>
    <w:r>
      <w:rPr/>
      <mc:AlternateContent>
        <mc:Choice Requires="wps">
          <w:drawing>
            <wp:anchor behindDoc="1" distT="0" distB="0" distL="0" distR="0" simplePos="0" locked="0" layoutInCell="0" allowOverlap="1" relativeHeight="6" wp14:anchorId="32368A94">
              <wp:simplePos x="0" y="0"/>
              <wp:positionH relativeFrom="page">
                <wp:align>right</wp:align>
              </wp:positionH>
              <wp:positionV relativeFrom="page">
                <wp:align>bottom</wp:align>
              </wp:positionV>
              <wp:extent cx="7560310" cy="810260"/>
              <wp:effectExtent l="0" t="0" r="0" b="0"/>
              <wp:wrapNone/>
              <wp:docPr id="7"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4" wp14:anchorId="01DC8578">
              <wp:simplePos x="0" y="0"/>
              <wp:positionH relativeFrom="page">
                <wp:posOffset>4431665</wp:posOffset>
              </wp:positionH>
              <wp:positionV relativeFrom="paragraph">
                <wp:posOffset>-34290</wp:posOffset>
              </wp:positionV>
              <wp:extent cx="2199005" cy="561975"/>
              <wp:effectExtent l="635" t="0" r="0" b="0"/>
              <wp:wrapNone/>
              <wp:docPr id="8" name="Надпись 2"/>
              <a:graphic xmlns:a="http://schemas.openxmlformats.org/drawingml/2006/main">
                <a:graphicData uri="http://schemas.microsoft.com/office/word/2010/wordprocessingShape">
                  <wps:wsp>
                    <wps:cNvSpPr/>
                    <wps:spPr>
                      <a:xfrm>
                        <a:off x="0" y="0"/>
                        <a:ext cx="2198880" cy="561960"/>
                      </a:xfrm>
                      <a:prstGeom prst="rect">
                        <a:avLst/>
                      </a:prstGeom>
                      <a:noFill/>
                      <a:ln w="9525">
                        <a:noFill/>
                      </a:ln>
                    </wps:spPr>
                    <wps:style>
                      <a:lnRef idx="0"/>
                      <a:fillRef idx="0"/>
                      <a:effectRef idx="0"/>
                      <a:fontRef idx="minor"/>
                    </wps:style>
                    <wps:txbx>
                      <w:txbxContent>
                        <w:p>
                          <w:pPr>
                            <w:pStyle w:val="Style34"/>
                            <w:spacing w:lineRule="auto" w:line="276"/>
                            <w:rPr/>
                          </w:pPr>
                          <w:r>
                            <w:rPr>
                              <w:color w:val="000000"/>
                            </w:rPr>
                            <w:t>Сайт Хизб ут-Тахрир</w:t>
                            <w:br/>
                          </w:r>
                          <w:hyperlink r:id="rId1">
                            <w:r>
                              <w:rPr>
                                <w:rStyle w:val="Hyperlink"/>
                              </w:rPr>
                              <w:t>www.hizb-ut-tahrir.org</w:t>
                            </w:r>
                          </w:hyperlink>
                        </w:p>
                        <w:p>
                          <w:pPr>
                            <w:pStyle w:val="Style34"/>
                            <w:widowControl/>
                            <w:bidi w:val="0"/>
                            <w:spacing w:lineRule="auto" w:line="276"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48.95pt;margin-top:-2.7pt;width:173.1pt;height:44.2pt;mso-wrap-style:square;v-text-anchor:top;mso-position-horizontal-relative:page" wp14:anchorId="01DC8578">
              <v:fill o:detectmouseclick="t" on="false"/>
              <v:stroke color="#3465a4" weight="9360" joinstyle="round" endcap="flat"/>
              <v:textbox>
                <w:txbxContent>
                  <w:p>
                    <w:pPr>
                      <w:pStyle w:val="Style34"/>
                      <w:spacing w:lineRule="auto" w:line="276"/>
                      <w:rPr/>
                    </w:pPr>
                    <w:r>
                      <w:rPr>
                        <w:color w:val="000000"/>
                      </w:rPr>
                      <w:t>Сайт Хизб ут-Тахрир</w:t>
                      <w:br/>
                    </w:r>
                    <w:hyperlink r:id="rId3">
                      <w:r>
                        <w:rPr>
                          <w:rStyle w:val="Hyperlink"/>
                        </w:rPr>
                        <w:t>www.hizb-ut-tahrir.org</w:t>
                      </w:r>
                    </w:hyperlink>
                  </w:p>
                  <w:p>
                    <w:pPr>
                      <w:pStyle w:val="Style34"/>
                      <w:widowControl/>
                      <w:bidi w:val="0"/>
                      <w:spacing w:lineRule="auto" w:line="276"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0" distR="0" simplePos="0" locked="0" layoutInCell="0" allowOverlap="1" relativeHeight="23" wp14:anchorId="2464A1FE">
              <wp:simplePos x="0" y="0"/>
              <wp:positionH relativeFrom="page">
                <wp:posOffset>1260475</wp:posOffset>
              </wp:positionH>
              <wp:positionV relativeFrom="paragraph">
                <wp:posOffset>-31115</wp:posOffset>
              </wp:positionV>
              <wp:extent cx="2289810" cy="464820"/>
              <wp:effectExtent l="0" t="0" r="0" b="0"/>
              <wp:wrapNone/>
              <wp:docPr id="9" name="Надпись 2"/>
              <a:graphic xmlns:a="http://schemas.openxmlformats.org/drawingml/2006/main">
                <a:graphicData uri="http://schemas.microsoft.com/office/word/2010/wordprocessingShape">
                  <wps:wsp>
                    <wps:cNvSpPr/>
                    <wps:spPr>
                      <a:xfrm>
                        <a:off x="0" y="0"/>
                        <a:ext cx="2289960" cy="464760"/>
                      </a:xfrm>
                      <a:prstGeom prst="rect">
                        <a:avLst/>
                      </a:prstGeom>
                      <a:noFill/>
                      <a:ln w="9525">
                        <a:noFill/>
                      </a:ln>
                    </wps:spPr>
                    <wps:style>
                      <a:lnRef idx="0"/>
                      <a:fillRef idx="0"/>
                      <a:effectRef idx="0"/>
                      <a:fontRef idx="minor"/>
                    </wps:style>
                    <wps:txbx>
                      <w:txbxContent>
                        <w:p>
                          <w:pPr>
                            <w:pStyle w:val="Style34"/>
                            <w:spacing w:lineRule="auto" w:line="276"/>
                            <w:rPr>
                              <w:color w:val="000000"/>
                            </w:rPr>
                          </w:pPr>
                          <w:r>
                            <w:rPr>
                              <w:color w:val="000000"/>
                            </w:rPr>
                            <w:t>Тел./Факс: 009611307594,</w:t>
                          </w:r>
                        </w:p>
                        <w:p>
                          <w:pPr>
                            <w:pStyle w:val="Style34"/>
                            <w:spacing w:lineRule="auto" w:line="276"/>
                            <w:rPr>
                              <w:color w:val="000000"/>
                            </w:rPr>
                          </w:pPr>
                          <w:r>
                            <w:rPr>
                              <w:color w:val="000000"/>
                            </w:rPr>
                            <w:t xml:space="preserve">Моб.: 0096171724043 </w:t>
                          </w:r>
                        </w:p>
                        <w:p>
                          <w:pPr>
                            <w:pStyle w:val="Style34"/>
                            <w:widowControl/>
                            <w:bidi w:val="0"/>
                            <w:spacing w:lineRule="auto" w:line="276" w:before="0" w:after="60"/>
                            <w:jc w:val="center"/>
                            <w:rPr/>
                          </w:pPr>
                          <w:r>
                            <w:rPr>
                              <w:color w:val="000000"/>
                              <w:lang w:val="en-US"/>
                            </w:rPr>
                            <w:t>E</w:t>
                          </w:r>
                          <w:r>
                            <w:rPr>
                              <w:color w:val="000000"/>
                            </w:rPr>
                            <w:t>-</w:t>
                          </w:r>
                          <w:r>
                            <w:rPr>
                              <w:color w:val="000000"/>
                              <w:lang w:val="en-US"/>
                            </w:rPr>
                            <w:t>mail</w:t>
                          </w:r>
                          <w:r>
                            <w:rPr>
                              <w:color w:val="000000"/>
                            </w:rPr>
                            <w:t xml:space="preserve">: </w:t>
                          </w:r>
                          <w:hyperlink r:id="rId5">
                            <w:r>
                              <w:rPr>
                                <w:rStyle w:val="Hyperlink"/>
                                <w:lang w:val="en-US"/>
                              </w:rPr>
                              <w:t>ws</w:t>
                            </w:r>
                            <w:r>
                              <w:rPr>
                                <w:rStyle w:val="Hyperlink"/>
                              </w:rPr>
                              <w:t>-</w:t>
                            </w:r>
                            <w:r>
                              <w:rPr>
                                <w:rStyle w:val="Hyperlink"/>
                                <w:lang w:val="en-US"/>
                              </w:rPr>
                              <w:t>cmo</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99.25pt;margin-top:-2.45pt;width:180.25pt;height:36.55pt;mso-wrap-style:square;v-text-anchor:top;mso-position-horizontal-relative:page" wp14:anchorId="2464A1FE">
              <v:fill o:detectmouseclick="t" on="false"/>
              <v:stroke color="#3465a4" weight="9360" joinstyle="round" endcap="flat"/>
              <v:textbox>
                <w:txbxContent>
                  <w:p>
                    <w:pPr>
                      <w:pStyle w:val="Style34"/>
                      <w:spacing w:lineRule="auto" w:line="276"/>
                      <w:rPr>
                        <w:color w:val="000000"/>
                      </w:rPr>
                    </w:pPr>
                    <w:r>
                      <w:rPr>
                        <w:color w:val="000000"/>
                      </w:rPr>
                      <w:t>Тел./Факс: 009611307594,</w:t>
                    </w:r>
                  </w:p>
                  <w:p>
                    <w:pPr>
                      <w:pStyle w:val="Style34"/>
                      <w:spacing w:lineRule="auto" w:line="276"/>
                      <w:rPr>
                        <w:color w:val="000000"/>
                      </w:rPr>
                    </w:pPr>
                    <w:r>
                      <w:rPr>
                        <w:color w:val="000000"/>
                      </w:rPr>
                      <w:t xml:space="preserve">Моб.: 0096171724043 </w:t>
                    </w:r>
                  </w:p>
                  <w:p>
                    <w:pPr>
                      <w:pStyle w:val="Style34"/>
                      <w:widowControl/>
                      <w:bidi w:val="0"/>
                      <w:spacing w:lineRule="auto" w:line="276" w:before="0" w:after="60"/>
                      <w:jc w:val="center"/>
                      <w:rPr/>
                    </w:pPr>
                    <w:r>
                      <w:rPr>
                        <w:color w:val="000000"/>
                        <w:lang w:val="en-US"/>
                      </w:rPr>
                      <w:t>E</w:t>
                    </w:r>
                    <w:r>
                      <w:rPr>
                        <w:color w:val="000000"/>
                      </w:rPr>
                      <w:t>-</w:t>
                    </w:r>
                    <w:r>
                      <w:rPr>
                        <w:color w:val="000000"/>
                        <w:lang w:val="en-US"/>
                      </w:rPr>
                      <w:t>mail</w:t>
                    </w:r>
                    <w:r>
                      <w:rPr>
                        <w:color w:val="000000"/>
                      </w:rPr>
                      <w:t xml:space="preserve">: </w:t>
                    </w:r>
                    <w:hyperlink r:id="rId6">
                      <w:r>
                        <w:rPr>
                          <w:rStyle w:val="Hyperlink"/>
                          <w:lang w:val="en-US"/>
                        </w:rPr>
                        <w:t>ws</w:t>
                      </w:r>
                      <w:r>
                        <w:rPr>
                          <w:rStyle w:val="Hyperlink"/>
                        </w:rPr>
                        <w:t>-</w:t>
                      </w:r>
                      <w:r>
                        <w:rPr>
                          <w:rStyle w:val="Hyperlink"/>
                          <w:lang w:val="en-US"/>
                        </w:rPr>
                        <w:t>cmo</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Normal"/>
      <w:widowControl/>
      <w:bidi w:val="0"/>
      <w:spacing w:lineRule="auto" w:line="259" w:before="0" w:after="160"/>
      <w:jc w:val="left"/>
      <w:rPr/>
    </w:pPr>
    <w:r>
      <w:rPr/>
      <mc:AlternateContent>
        <mc:Choice Requires="wps">
          <w:drawing>
            <wp:anchor behindDoc="1" distT="0" distB="0" distL="0" distR="0" simplePos="0" locked="0" layoutInCell="0" allowOverlap="1" relativeHeight="6" wp14:anchorId="32368A94">
              <wp:simplePos x="0" y="0"/>
              <wp:positionH relativeFrom="page">
                <wp:align>right</wp:align>
              </wp:positionH>
              <wp:positionV relativeFrom="page">
                <wp:align>bottom</wp:align>
              </wp:positionV>
              <wp:extent cx="7560310" cy="810260"/>
              <wp:effectExtent l="0" t="0" r="0" b="0"/>
              <wp:wrapNone/>
              <wp:docPr id="10" name="Прямоугольник 1"/>
              <a:graphic xmlns:a="http://schemas.openxmlformats.org/drawingml/2006/main">
                <a:graphicData uri="http://schemas.microsoft.com/office/word/2010/wordprocessingShape">
                  <wps:wsp>
                    <wps:cNvSpPr/>
                    <wps:spPr>
                      <a:xfrm>
                        <a:off x="0" y="0"/>
                        <a:ext cx="7560360" cy="810360"/>
                      </a:xfrm>
                      <a:prstGeom prst="rect">
                        <a:avLst/>
                      </a:prstGeom>
                      <a:gradFill rotWithShape="0">
                        <a:gsLst>
                          <a:gs pos="0">
                            <a:schemeClr val="bg1"/>
                          </a:gs>
                          <a:gs pos="100000">
                            <a:srgbClr val="c1d2e7"/>
                          </a:gs>
                        </a:gsLst>
                        <a:lin ang="5400000"/>
                      </a:gra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id="shape_0" ID="Прямоугольник 1" path="m0,0l-2147483645,0l-2147483645,-2147483646l0,-2147483646xe" fillcolor="#c1d2e7" stroked="f" o:allowincell="f" style="position:absolute;margin-left:-0.05pt;margin-top:778.05pt;width:595.25pt;height:63.75pt;mso-wrap-style:none;v-text-anchor:middle;mso-position-horizontal:right;mso-position-horizontal-relative:page;mso-position-vertical:bottom;mso-position-vertical-relative:page" wp14:anchorId="32368A94">
              <v:fill o:detectmouseclick="t" color2="white"/>
              <v:stroke color="#3465a4" weight="12600" joinstyle="miter" endcap="flat"/>
              <w10:wrap type="none"/>
            </v:rect>
          </w:pict>
        </mc:Fallback>
      </mc:AlternateContent>
      <mc:AlternateContent>
        <mc:Choice Requires="wps">
          <w:drawing>
            <wp:anchor behindDoc="1" distT="0" distB="0" distL="635" distR="0" simplePos="0" locked="0" layoutInCell="0" allowOverlap="1" relativeHeight="14" wp14:anchorId="01DC8578">
              <wp:simplePos x="0" y="0"/>
              <wp:positionH relativeFrom="page">
                <wp:posOffset>4431665</wp:posOffset>
              </wp:positionH>
              <wp:positionV relativeFrom="paragraph">
                <wp:posOffset>-34290</wp:posOffset>
              </wp:positionV>
              <wp:extent cx="2199005" cy="561975"/>
              <wp:effectExtent l="635" t="0" r="0" b="0"/>
              <wp:wrapNone/>
              <wp:docPr id="11" name="Надпись 2"/>
              <a:graphic xmlns:a="http://schemas.openxmlformats.org/drawingml/2006/main">
                <a:graphicData uri="http://schemas.microsoft.com/office/word/2010/wordprocessingShape">
                  <wps:wsp>
                    <wps:cNvSpPr/>
                    <wps:spPr>
                      <a:xfrm>
                        <a:off x="0" y="0"/>
                        <a:ext cx="2198880" cy="561960"/>
                      </a:xfrm>
                      <a:prstGeom prst="rect">
                        <a:avLst/>
                      </a:prstGeom>
                      <a:noFill/>
                      <a:ln w="9525">
                        <a:noFill/>
                      </a:ln>
                    </wps:spPr>
                    <wps:style>
                      <a:lnRef idx="0"/>
                      <a:fillRef idx="0"/>
                      <a:effectRef idx="0"/>
                      <a:fontRef idx="minor"/>
                    </wps:style>
                    <wps:txbx>
                      <w:txbxContent>
                        <w:p>
                          <w:pPr>
                            <w:pStyle w:val="Style34"/>
                            <w:spacing w:lineRule="auto" w:line="276"/>
                            <w:rPr/>
                          </w:pPr>
                          <w:r>
                            <w:rPr>
                              <w:color w:val="000000"/>
                            </w:rPr>
                            <w:t>Сайт Хизб ут-Тахрир</w:t>
                            <w:br/>
                          </w:r>
                          <w:hyperlink r:id="rId1">
                            <w:r>
                              <w:rPr>
                                <w:rStyle w:val="Hyperlink"/>
                              </w:rPr>
                              <w:t>www.hizb-ut-tahrir.org</w:t>
                            </w:r>
                          </w:hyperlink>
                        </w:p>
                        <w:p>
                          <w:pPr>
                            <w:pStyle w:val="Style34"/>
                            <w:widowControl/>
                            <w:bidi w:val="0"/>
                            <w:spacing w:lineRule="auto" w:line="276" w:before="0" w:after="60"/>
                            <w:jc w:val="center"/>
                            <w:rPr/>
                          </w:pPr>
                          <w:r>
                            <w:rPr>
                              <w:color w:val="000000"/>
                            </w:rPr>
                            <w:t>Информационный офис Хизб ут-Тахрир</w:t>
                            <w:br/>
                          </w:r>
                          <w:hyperlink r:id="rId2">
                            <w:r>
                              <w:rPr>
                                <w:rStyle w:val="Hyperlink"/>
                              </w:rPr>
                              <w:t>www.hizb-ut-tahrir.info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348.95pt;margin-top:-2.7pt;width:173.1pt;height:44.2pt;mso-wrap-style:square;v-text-anchor:top;mso-position-horizontal-relative:page" wp14:anchorId="01DC8578">
              <v:fill o:detectmouseclick="t" on="false"/>
              <v:stroke color="#3465a4" weight="9360" joinstyle="round" endcap="flat"/>
              <v:textbox>
                <w:txbxContent>
                  <w:p>
                    <w:pPr>
                      <w:pStyle w:val="Style34"/>
                      <w:spacing w:lineRule="auto" w:line="276"/>
                      <w:rPr/>
                    </w:pPr>
                    <w:r>
                      <w:rPr>
                        <w:color w:val="000000"/>
                      </w:rPr>
                      <w:t>Сайт Хизб ут-Тахрир</w:t>
                      <w:br/>
                    </w:r>
                    <w:hyperlink r:id="rId3">
                      <w:r>
                        <w:rPr>
                          <w:rStyle w:val="Hyperlink"/>
                        </w:rPr>
                        <w:t>www.hizb-ut-tahrir.org</w:t>
                      </w:r>
                    </w:hyperlink>
                  </w:p>
                  <w:p>
                    <w:pPr>
                      <w:pStyle w:val="Style34"/>
                      <w:widowControl/>
                      <w:bidi w:val="0"/>
                      <w:spacing w:lineRule="auto" w:line="276" w:before="0" w:after="60"/>
                      <w:jc w:val="center"/>
                      <w:rPr/>
                    </w:pPr>
                    <w:r>
                      <w:rPr>
                        <w:color w:val="000000"/>
                      </w:rPr>
                      <w:t>Информационный офис Хизб ут-Тахрир</w:t>
                      <w:br/>
                    </w:r>
                    <w:hyperlink r:id="rId4">
                      <w:r>
                        <w:rPr>
                          <w:rStyle w:val="Hyperlink"/>
                        </w:rPr>
                        <w:t>www.hizb-ut-tahrir.info</w:t>
                      </w:r>
                    </w:hyperlink>
                    <w:r>
                      <w:rPr>
                        <w:color w:val="000000"/>
                      </w:rPr>
                      <w:t xml:space="preserve"> </w:t>
                    </w:r>
                  </w:p>
                </w:txbxContent>
              </v:textbox>
              <w10:wrap type="none"/>
            </v:rect>
          </w:pict>
        </mc:Fallback>
      </mc:AlternateContent>
      <mc:AlternateContent>
        <mc:Choice Requires="wps">
          <w:drawing>
            <wp:anchor behindDoc="1" distT="0" distB="0" distL="0" distR="0" simplePos="0" locked="0" layoutInCell="0" allowOverlap="1" relativeHeight="23" wp14:anchorId="2464A1FE">
              <wp:simplePos x="0" y="0"/>
              <wp:positionH relativeFrom="page">
                <wp:posOffset>1260475</wp:posOffset>
              </wp:positionH>
              <wp:positionV relativeFrom="paragraph">
                <wp:posOffset>-31115</wp:posOffset>
              </wp:positionV>
              <wp:extent cx="2289810" cy="464820"/>
              <wp:effectExtent l="0" t="0" r="0" b="0"/>
              <wp:wrapNone/>
              <wp:docPr id="12" name="Надпись 2"/>
              <a:graphic xmlns:a="http://schemas.openxmlformats.org/drawingml/2006/main">
                <a:graphicData uri="http://schemas.microsoft.com/office/word/2010/wordprocessingShape">
                  <wps:wsp>
                    <wps:cNvSpPr/>
                    <wps:spPr>
                      <a:xfrm>
                        <a:off x="0" y="0"/>
                        <a:ext cx="2289960" cy="464760"/>
                      </a:xfrm>
                      <a:prstGeom prst="rect">
                        <a:avLst/>
                      </a:prstGeom>
                      <a:noFill/>
                      <a:ln w="9525">
                        <a:noFill/>
                      </a:ln>
                    </wps:spPr>
                    <wps:style>
                      <a:lnRef idx="0"/>
                      <a:fillRef idx="0"/>
                      <a:effectRef idx="0"/>
                      <a:fontRef idx="minor"/>
                    </wps:style>
                    <wps:txbx>
                      <w:txbxContent>
                        <w:p>
                          <w:pPr>
                            <w:pStyle w:val="Style34"/>
                            <w:spacing w:lineRule="auto" w:line="276"/>
                            <w:rPr>
                              <w:color w:val="000000"/>
                            </w:rPr>
                          </w:pPr>
                          <w:r>
                            <w:rPr>
                              <w:color w:val="000000"/>
                            </w:rPr>
                            <w:t>Тел./Факс: 009611307594,</w:t>
                          </w:r>
                        </w:p>
                        <w:p>
                          <w:pPr>
                            <w:pStyle w:val="Style34"/>
                            <w:spacing w:lineRule="auto" w:line="276"/>
                            <w:rPr>
                              <w:color w:val="000000"/>
                            </w:rPr>
                          </w:pPr>
                          <w:r>
                            <w:rPr>
                              <w:color w:val="000000"/>
                            </w:rPr>
                            <w:t xml:space="preserve">Моб.: 0096171724043 </w:t>
                          </w:r>
                        </w:p>
                        <w:p>
                          <w:pPr>
                            <w:pStyle w:val="Style34"/>
                            <w:widowControl/>
                            <w:bidi w:val="0"/>
                            <w:spacing w:lineRule="auto" w:line="276" w:before="0" w:after="60"/>
                            <w:jc w:val="center"/>
                            <w:rPr/>
                          </w:pPr>
                          <w:r>
                            <w:rPr>
                              <w:color w:val="000000"/>
                              <w:lang w:val="en-US"/>
                            </w:rPr>
                            <w:t>E</w:t>
                          </w:r>
                          <w:r>
                            <w:rPr>
                              <w:color w:val="000000"/>
                            </w:rPr>
                            <w:t>-</w:t>
                          </w:r>
                          <w:r>
                            <w:rPr>
                              <w:color w:val="000000"/>
                              <w:lang w:val="en-US"/>
                            </w:rPr>
                            <w:t>mail</w:t>
                          </w:r>
                          <w:r>
                            <w:rPr>
                              <w:color w:val="000000"/>
                            </w:rPr>
                            <w:t xml:space="preserve">: </w:t>
                          </w:r>
                          <w:hyperlink r:id="rId5">
                            <w:r>
                              <w:rPr>
                                <w:rStyle w:val="Hyperlink"/>
                                <w:lang w:val="en-US"/>
                              </w:rPr>
                              <w:t>ws</w:t>
                            </w:r>
                            <w:r>
                              <w:rPr>
                                <w:rStyle w:val="Hyperlink"/>
                              </w:rPr>
                              <w:t>-</w:t>
                            </w:r>
                            <w:r>
                              <w:rPr>
                                <w:rStyle w:val="Hyperlink"/>
                                <w:lang w:val="en-US"/>
                              </w:rPr>
                              <w:t>cmo</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wps:txbx>
                    <wps:bodyPr lIns="0" rIns="0" tIns="0" bIns="0" anchor="t">
                      <a:spAutoFit/>
                    </wps:bodyPr>
                  </wps:wsp>
                </a:graphicData>
              </a:graphic>
              <wp14:sizeRelV relativeFrom="margin">
                <wp14:pctHeight>20000</wp14:pctHeight>
              </wp14:sizeRelV>
            </wp:anchor>
          </w:drawing>
        </mc:Choice>
        <mc:Fallback>
          <w:pict>
            <v:rect id="shape_0" ID="Надпись 2" path="m0,0l-2147483645,0l-2147483645,-2147483646l0,-2147483646xe" stroked="f" o:allowincell="f" style="position:absolute;margin-left:99.25pt;margin-top:-2.45pt;width:180.25pt;height:36.55pt;mso-wrap-style:square;v-text-anchor:top;mso-position-horizontal-relative:page" wp14:anchorId="2464A1FE">
              <v:fill o:detectmouseclick="t" on="false"/>
              <v:stroke color="#3465a4" weight="9360" joinstyle="round" endcap="flat"/>
              <v:textbox>
                <w:txbxContent>
                  <w:p>
                    <w:pPr>
                      <w:pStyle w:val="Style34"/>
                      <w:spacing w:lineRule="auto" w:line="276"/>
                      <w:rPr>
                        <w:color w:val="000000"/>
                      </w:rPr>
                    </w:pPr>
                    <w:r>
                      <w:rPr>
                        <w:color w:val="000000"/>
                      </w:rPr>
                      <w:t>Тел./Факс: 009611307594,</w:t>
                    </w:r>
                  </w:p>
                  <w:p>
                    <w:pPr>
                      <w:pStyle w:val="Style34"/>
                      <w:spacing w:lineRule="auto" w:line="276"/>
                      <w:rPr>
                        <w:color w:val="000000"/>
                      </w:rPr>
                    </w:pPr>
                    <w:r>
                      <w:rPr>
                        <w:color w:val="000000"/>
                      </w:rPr>
                      <w:t xml:space="preserve">Моб.: 0096171724043 </w:t>
                    </w:r>
                  </w:p>
                  <w:p>
                    <w:pPr>
                      <w:pStyle w:val="Style34"/>
                      <w:widowControl/>
                      <w:bidi w:val="0"/>
                      <w:spacing w:lineRule="auto" w:line="276" w:before="0" w:after="60"/>
                      <w:jc w:val="center"/>
                      <w:rPr/>
                    </w:pPr>
                    <w:r>
                      <w:rPr>
                        <w:color w:val="000000"/>
                        <w:lang w:val="en-US"/>
                      </w:rPr>
                      <w:t>E</w:t>
                    </w:r>
                    <w:r>
                      <w:rPr>
                        <w:color w:val="000000"/>
                      </w:rPr>
                      <w:t>-</w:t>
                    </w:r>
                    <w:r>
                      <w:rPr>
                        <w:color w:val="000000"/>
                        <w:lang w:val="en-US"/>
                      </w:rPr>
                      <w:t>mail</w:t>
                    </w:r>
                    <w:r>
                      <w:rPr>
                        <w:color w:val="000000"/>
                      </w:rPr>
                      <w:t xml:space="preserve">: </w:t>
                    </w:r>
                    <w:hyperlink r:id="rId6">
                      <w:r>
                        <w:rPr>
                          <w:rStyle w:val="Hyperlink"/>
                          <w:lang w:val="en-US"/>
                        </w:rPr>
                        <w:t>ws</w:t>
                      </w:r>
                      <w:r>
                        <w:rPr>
                          <w:rStyle w:val="Hyperlink"/>
                        </w:rPr>
                        <w:t>-</w:t>
                      </w:r>
                      <w:r>
                        <w:rPr>
                          <w:rStyle w:val="Hyperlink"/>
                          <w:lang w:val="en-US"/>
                        </w:rPr>
                        <w:t>cmo</w:t>
                      </w:r>
                      <w:r>
                        <w:rPr>
                          <w:rStyle w:val="Hyperlink"/>
                        </w:rPr>
                        <w:t>@</w:t>
                      </w:r>
                      <w:r>
                        <w:rPr>
                          <w:rStyle w:val="Hyperlink"/>
                          <w:lang w:val="en-US"/>
                        </w:rPr>
                        <w:t>hizb</w:t>
                      </w:r>
                      <w:r>
                        <w:rPr>
                          <w:rStyle w:val="Hyperlink"/>
                        </w:rPr>
                        <w:t>-</w:t>
                      </w:r>
                      <w:r>
                        <w:rPr>
                          <w:rStyle w:val="Hyperlink"/>
                          <w:lang w:val="en-US"/>
                        </w:rPr>
                        <w:t>ut</w:t>
                      </w:r>
                      <w:r>
                        <w:rPr>
                          <w:rStyle w:val="Hyperlink"/>
                        </w:rPr>
                        <w:t>-</w:t>
                      </w:r>
                      <w:r>
                        <w:rPr>
                          <w:rStyle w:val="Hyperlink"/>
                          <w:lang w:val="en-US"/>
                        </w:rPr>
                        <w:t>tahrir</w:t>
                      </w:r>
                      <w:r>
                        <w:rPr>
                          <w:rStyle w:val="Hyperlink"/>
                        </w:rPr>
                        <w:t>.</w:t>
                      </w:r>
                      <w:r>
                        <w:rPr>
                          <w:rStyle w:val="Hyperlink"/>
                          <w:lang w:val="en-US"/>
                        </w:rPr>
                        <w:t>info</w:t>
                      </w:r>
                    </w:hyperlink>
                    <w:r>
                      <w:rPr>
                        <w:color w:val="000000"/>
                      </w:rPr>
                      <w:t xml:space="preserve"> </w:t>
                    </w:r>
                  </w:p>
                </w:txbxContent>
              </v:textbox>
              <w10:wrap type="none"/>
            </v:rect>
          </w:pict>
        </mc:Fallback>
      </mc:AlternateContent>
    </w:r>
  </w:p>
</w:ft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2">
    <w:lvl w:ilvl="0">
      <w:start w:val="1"/>
      <w:numFmt w:val="russianLower"/>
      <w:lvlText w:val="%1)"/>
      <w:lvlJc w:val="left"/>
      <w:pPr>
        <w:tabs>
          <w:tab w:val="num" w:pos="0"/>
        </w:tabs>
        <w:ind w:left="720" w:hanging="360"/>
      </w:pPr>
      <w:rPr/>
    </w:lvl>
    <w:lvl w:ilvl="1">
      <w:start w:val="1"/>
      <w:numFmt w:val="lowerLetter"/>
      <w:lvlText w:val="%2."/>
      <w:lvlJc w:val="left"/>
      <w:pPr>
        <w:tabs>
          <w:tab w:val="num" w:pos="0"/>
        </w:tabs>
        <w:ind w:left="1440" w:hanging="360"/>
      </w:pPr>
      <w:rPr/>
    </w:lvl>
    <w:lvl w:ilvl="2">
      <w:start w:val="1"/>
      <w:numFmt w:val="lowerRoman"/>
      <w:lvlText w:val="%3."/>
      <w:lvlJc w:val="right"/>
      <w:pPr>
        <w:tabs>
          <w:tab w:val="num" w:pos="0"/>
        </w:tabs>
        <w:ind w:left="2160" w:hanging="180"/>
      </w:pPr>
      <w:rPr/>
    </w:lvl>
    <w:lvl w:ilvl="3">
      <w:start w:val="1"/>
      <w:numFmt w:val="decimal"/>
      <w:lvlText w:val="%4."/>
      <w:lvlJc w:val="left"/>
      <w:pPr>
        <w:tabs>
          <w:tab w:val="num" w:pos="0"/>
        </w:tabs>
        <w:ind w:left="2880" w:hanging="360"/>
      </w:pPr>
      <w:rPr/>
    </w:lvl>
    <w:lvl w:ilvl="4">
      <w:start w:val="1"/>
      <w:numFmt w:val="lowerLetter"/>
      <w:lvlText w:val="%5."/>
      <w:lvlJc w:val="left"/>
      <w:pPr>
        <w:tabs>
          <w:tab w:val="num" w:pos="0"/>
        </w:tabs>
        <w:ind w:left="3600" w:hanging="360"/>
      </w:pPr>
      <w:rPr/>
    </w:lvl>
    <w:lvl w:ilvl="5">
      <w:start w:val="1"/>
      <w:numFmt w:val="lowerRoman"/>
      <w:lvlText w:val="%6."/>
      <w:lvlJc w:val="right"/>
      <w:pPr>
        <w:tabs>
          <w:tab w:val="num" w:pos="0"/>
        </w:tabs>
        <w:ind w:left="4320" w:hanging="180"/>
      </w:pPr>
      <w:rPr/>
    </w:lvl>
    <w:lvl w:ilvl="6">
      <w:start w:val="1"/>
      <w:numFmt w:val="decimal"/>
      <w:lvlText w:val="%7."/>
      <w:lvlJc w:val="left"/>
      <w:pPr>
        <w:tabs>
          <w:tab w:val="num" w:pos="0"/>
        </w:tabs>
        <w:ind w:left="5040" w:hanging="360"/>
      </w:pPr>
      <w:rPr/>
    </w:lvl>
    <w:lvl w:ilvl="7">
      <w:start w:val="1"/>
      <w:numFmt w:val="lowerLetter"/>
      <w:lvlText w:val="%8."/>
      <w:lvlJc w:val="left"/>
      <w:pPr>
        <w:tabs>
          <w:tab w:val="num" w:pos="0"/>
        </w:tabs>
        <w:ind w:left="5760" w:hanging="360"/>
      </w:pPr>
      <w:rPr/>
    </w:lvl>
    <w:lvl w:ilvl="8">
      <w:start w:val="1"/>
      <w:numFmt w:val="lowerRoman"/>
      <w:lvlText w:val="%9."/>
      <w:lvlJc w:val="right"/>
      <w:pPr>
        <w:tabs>
          <w:tab w:val="num" w:pos="0"/>
        </w:tabs>
        <w:ind w:left="6480" w:hanging="180"/>
      </w:pPr>
      <w:rPr/>
    </w:lvl>
  </w:abstractNum>
  <w:abstractNum w:abstractNumId="3">
    <w:lvl w:ilvl="0">
      <w:start w:val="1"/>
      <w:numFmt w:val="bullet"/>
      <w:lvlText w:val="–"/>
      <w:lvlJc w:val="left"/>
      <w:pPr>
        <w:tabs>
          <w:tab w:val="num" w:pos="0"/>
        </w:tabs>
        <w:ind w:left="1429" w:hanging="360"/>
      </w:pPr>
      <w:rPr>
        <w:rFonts w:ascii="Times New Roman" w:hAnsi="Times New Roman" w:cs="Times New Roman"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250"/>
  <w:defaultTabStop w:val="708"/>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ru-RU"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996844"/>
    <w:pPr>
      <w:widowControl/>
      <w:suppressAutoHyphens w:val="true"/>
      <w:bidi w:val="0"/>
      <w:spacing w:lineRule="auto" w:line="259" w:before="0" w:after="16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Русск. (Аяты)"/>
    <w:qFormat/>
    <w:rsid w:val="0013711d"/>
    <w:rPr>
      <w:b/>
      <w:bCs/>
      <w:i w:val="false"/>
    </w:rPr>
  </w:style>
  <w:style w:type="character" w:styleId="Style15" w:customStyle="1">
    <w:name w:val="Жирный"/>
    <w:qFormat/>
    <w:rsid w:val="0010694d"/>
    <w:rPr>
      <w:b/>
      <w:bCs/>
      <w:i w:val="false"/>
    </w:rPr>
  </w:style>
  <w:style w:type="character" w:styleId="Style16" w:customStyle="1">
    <w:name w:val="Жирный курсив"/>
    <w:uiPriority w:val="1"/>
    <w:qFormat/>
    <w:rsid w:val="00e2727d"/>
    <w:rPr>
      <w:b/>
      <w:i/>
    </w:rPr>
  </w:style>
  <w:style w:type="character" w:styleId="Style17" w:customStyle="1">
    <w:name w:val="Русск. (Хадисы)"/>
    <w:qFormat/>
    <w:rsid w:val="0010694d"/>
    <w:rPr>
      <w:b/>
      <w:bCs/>
      <w:i/>
      <w:iCs/>
    </w:rPr>
  </w:style>
  <w:style w:type="character" w:styleId="Style18" w:customStyle="1">
    <w:name w:val="Курсив"/>
    <w:qFormat/>
    <w:rsid w:val="0010694d"/>
    <w:rPr>
      <w:b w:val="false"/>
      <w:i/>
      <w:lang w:val="x-none" w:eastAsia="en-US"/>
    </w:rPr>
  </w:style>
  <w:style w:type="character" w:styleId="Hyperlink">
    <w:name w:val="Hyperlink"/>
    <w:basedOn w:val="DefaultParagraphFont"/>
    <w:uiPriority w:val="99"/>
    <w:unhideWhenUsed/>
    <w:rsid w:val="00d30b86"/>
    <w:rPr>
      <w:color w:themeColor="hyperlink" w:val="0563C1"/>
      <w:u w:val="none"/>
    </w:rPr>
  </w:style>
  <w:style w:type="character" w:styleId="Style19" w:customStyle="1">
    <w:name w:val="Текст выноски Знак"/>
    <w:basedOn w:val="DefaultParagraphFont"/>
    <w:link w:val="BalloonText"/>
    <w:uiPriority w:val="99"/>
    <w:semiHidden/>
    <w:qFormat/>
    <w:rsid w:val="00b97acf"/>
    <w:rPr>
      <w:rFonts w:ascii="Segoe UI" w:hAnsi="Segoe UI" w:cs="Segoe UI"/>
      <w:sz w:val="18"/>
      <w:szCs w:val="18"/>
    </w:rPr>
  </w:style>
  <w:style w:type="character" w:styleId="Style20" w:customStyle="1">
    <w:name w:val="Подчеркивание"/>
    <w:basedOn w:val="DefaultParagraphFont"/>
    <w:uiPriority w:val="1"/>
    <w:qFormat/>
    <w:rsid w:val="00d32621"/>
    <w:rPr>
      <w:u w:val="single"/>
      <w:lang w:val="en-US"/>
    </w:rPr>
  </w:style>
  <w:style w:type="character" w:styleId="Strong">
    <w:name w:val="Strong"/>
    <w:basedOn w:val="DefaultParagraphFont"/>
    <w:uiPriority w:val="22"/>
    <w:qFormat/>
    <w:rsid w:val="001e26aa"/>
    <w:rPr>
      <w:b/>
      <w:bCs/>
    </w:rPr>
  </w:style>
  <w:style w:type="paragraph" w:styleId="Style21">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22">
    <w:name w:val="Указатель"/>
    <w:basedOn w:val="Normal"/>
    <w:qFormat/>
    <w:pPr>
      <w:suppressLineNumbers/>
    </w:pPr>
    <w:rPr>
      <w:rFonts w:cs="Noto Sans Devanagari"/>
    </w:rPr>
  </w:style>
  <w:style w:type="paragraph" w:styleId="Style23" w:customStyle="1">
    <w:name w:val="Список (Маркированный)"/>
    <w:basedOn w:val="Style30"/>
    <w:qFormat/>
    <w:rsid w:val="005d229a"/>
    <w:pPr>
      <w:numPr>
        <w:ilvl w:val="0"/>
        <w:numId w:val="3"/>
      </w:numPr>
      <w:ind w:hanging="357" w:left="714"/>
    </w:pPr>
    <w:rPr/>
  </w:style>
  <w:style w:type="paragraph" w:styleId="Style24" w:customStyle="1">
    <w:name w:val="Араб. (аяты)"/>
    <w:qFormat/>
    <w:rsid w:val="005a6d6d"/>
    <w:pPr>
      <w:widowControl/>
      <w:suppressAutoHyphens w:val="true"/>
      <w:bidi w:val="1"/>
      <w:spacing w:lineRule="auto" w:line="240" w:before="0" w:after="0"/>
      <w:jc w:val="center"/>
    </w:pPr>
    <w:rPr>
      <w:rFonts w:ascii="KFGQPC Uthmanic Script HAFS" w:hAnsi="KFGQPC Uthmanic Script HAFS" w:eastAsia="Times New Roman" w:cs="KFGQPC Uthmanic Script HAFS"/>
      <w:color w:val="auto"/>
      <w:kern w:val="0"/>
      <w:sz w:val="26"/>
      <w:szCs w:val="26"/>
      <w:lang w:val="en-US" w:eastAsia="ru-RU" w:bidi="ar-SA"/>
    </w:rPr>
  </w:style>
  <w:style w:type="paragraph" w:styleId="Style25" w:customStyle="1">
    <w:name w:val="Басмаля"/>
    <w:basedOn w:val="Normal"/>
    <w:qFormat/>
    <w:rsid w:val="005f4a92"/>
    <w:pPr>
      <w:bidi w:val="1"/>
      <w:spacing w:lineRule="auto" w:line="360" w:before="0" w:after="0"/>
      <w:jc w:val="center"/>
    </w:pPr>
    <w:rPr>
      <w:rFonts w:ascii="KFGQPC Uthmanic Script HAFS" w:hAnsi="KFGQPC Uthmanic Script HAFS" w:cs="KFGQPC Uthmanic Script HAFS"/>
      <w:sz w:val="28"/>
      <w:szCs w:val="28"/>
    </w:rPr>
  </w:style>
  <w:style w:type="paragraph" w:styleId="Style26" w:customStyle="1">
    <w:name w:val="Список (Нумерованный)"/>
    <w:qFormat/>
    <w:rsid w:val="00d27012"/>
    <w:pPr>
      <w:widowControl/>
      <w:numPr>
        <w:ilvl w:val="0"/>
        <w:numId w:val="1"/>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en-US" w:bidi="ar-SA"/>
    </w:rPr>
  </w:style>
  <w:style w:type="paragraph" w:styleId="Style27" w:customStyle="1">
    <w:name w:val="Араб. (хадисы)"/>
    <w:qFormat/>
    <w:rsid w:val="00a43ae0"/>
    <w:pPr>
      <w:widowControl/>
      <w:suppressAutoHyphens w:val="true"/>
      <w:bidi w:val="1"/>
      <w:spacing w:lineRule="auto" w:line="240" w:before="0" w:after="0"/>
      <w:jc w:val="center"/>
    </w:pPr>
    <w:rPr>
      <w:rFonts w:ascii="Scheherazade" w:hAnsi="Scheherazade" w:eastAsia="Times New Roman" w:cs="Scheherazade"/>
      <w:color w:val="auto"/>
      <w:kern w:val="0"/>
      <w:sz w:val="32"/>
      <w:szCs w:val="32"/>
      <w:lang w:val="en-US" w:eastAsia="ru-RU" w:bidi="ar-SA"/>
    </w:rPr>
  </w:style>
  <w:style w:type="paragraph" w:styleId="Style28" w:customStyle="1">
    <w:name w:val="Основной заголовок"/>
    <w:next w:val="Style30"/>
    <w:qFormat/>
    <w:rsid w:val="00d27012"/>
    <w:pPr>
      <w:widowControl/>
      <w:suppressAutoHyphens w:val="true"/>
      <w:bidi w:val="0"/>
      <w:spacing w:lineRule="auto" w:line="300" w:before="60" w:after="300"/>
      <w:jc w:val="center"/>
    </w:pPr>
    <w:rPr>
      <w:rFonts w:ascii="Times New Roman" w:hAnsi="Times New Roman" w:eastAsia="Times New Roman" w:cs="Times New Roman"/>
      <w:b/>
      <w:bCs/>
      <w:color w:val="auto"/>
      <w:kern w:val="0"/>
      <w:sz w:val="26"/>
      <w:szCs w:val="26"/>
      <w:lang w:val="ru-RU" w:eastAsia="en-US" w:bidi="ar-SA"/>
    </w:rPr>
  </w:style>
  <w:style w:type="paragraph" w:styleId="Style29" w:customStyle="1">
    <w:name w:val="Список (Буквенный)"/>
    <w:qFormat/>
    <w:rsid w:val="00d27012"/>
    <w:pPr>
      <w:widowControl w:val="false"/>
      <w:numPr>
        <w:ilvl w:val="0"/>
        <w:numId w:val="2"/>
      </w:numPr>
      <w:suppressAutoHyphens w:val="true"/>
      <w:bidi w:val="0"/>
      <w:spacing w:lineRule="auto" w:line="300" w:before="0" w:after="0"/>
      <w:ind w:hanging="357" w:left="714"/>
      <w:jc w:val="both"/>
    </w:pPr>
    <w:rPr>
      <w:rFonts w:ascii="Times New Roman" w:hAnsi="Times New Roman" w:eastAsia="Times New Roman" w:cs="Times New Roman"/>
      <w:color w:val="auto"/>
      <w:kern w:val="0"/>
      <w:sz w:val="24"/>
      <w:szCs w:val="24"/>
      <w:lang w:val="ru-RU" w:eastAsia="ru-RU" w:bidi="ar-SA"/>
    </w:rPr>
  </w:style>
  <w:style w:type="paragraph" w:styleId="Style30" w:customStyle="1">
    <w:name w:val="Текст (основной материал)"/>
    <w:qFormat/>
    <w:rsid w:val="00d27012"/>
    <w:pPr>
      <w:widowControl/>
      <w:suppressAutoHyphens w:val="true"/>
      <w:bidi w:val="0"/>
      <w:spacing w:lineRule="auto" w:line="300" w:before="0" w:after="0"/>
      <w:ind w:firstLine="709"/>
      <w:jc w:val="both"/>
    </w:pPr>
    <w:rPr>
      <w:rFonts w:ascii="Times New Roman" w:hAnsi="Times New Roman" w:eastAsia="Times New Roman" w:cs="Times New Roman"/>
      <w:color w:val="auto"/>
      <w:kern w:val="0"/>
      <w:sz w:val="24"/>
      <w:szCs w:val="24"/>
      <w:lang w:val="ru-RU" w:eastAsia="en-US" w:bidi="ar-SA"/>
    </w:rPr>
  </w:style>
  <w:style w:type="paragraph" w:styleId="Style31" w:customStyle="1">
    <w:name w:val="Текст по центру"/>
    <w:qFormat/>
    <w:rsid w:val="00d27012"/>
    <w:pPr>
      <w:widowControl/>
      <w:suppressAutoHyphens w:val="true"/>
      <w:bidi w:val="0"/>
      <w:spacing w:lineRule="auto" w:line="300" w:before="0" w:after="0"/>
      <w:jc w:val="center"/>
    </w:pPr>
    <w:rPr>
      <w:rFonts w:ascii="Times New Roman" w:hAnsi="Times New Roman" w:eastAsia="Times New Roman" w:cs="Times New Roman"/>
      <w:color w:val="auto"/>
      <w:kern w:val="0"/>
      <w:sz w:val="24"/>
      <w:szCs w:val="24"/>
      <w:lang w:val="ru-RU" w:eastAsia="ru-RU" w:bidi="ar-SA"/>
    </w:rPr>
  </w:style>
  <w:style w:type="paragraph" w:styleId="Style32" w:customStyle="1">
    <w:name w:val="Текст без отступа"/>
    <w:qFormat/>
    <w:rsid w:val="00d27012"/>
    <w:pPr>
      <w:widowControl/>
      <w:suppressAutoHyphens w:val="true"/>
      <w:bidi w:val="0"/>
      <w:spacing w:lineRule="auto" w:line="300" w:before="0" w:after="0"/>
      <w:jc w:val="both"/>
    </w:pPr>
    <w:rPr>
      <w:rFonts w:ascii="Times New Roman" w:hAnsi="Times New Roman" w:eastAsia="Times New Roman" w:cs="Times New Roman"/>
      <w:color w:val="auto"/>
      <w:kern w:val="0"/>
      <w:sz w:val="24"/>
      <w:szCs w:val="24"/>
      <w:lang w:val="ru-RU" w:eastAsia="en-US" w:bidi="ar-SA"/>
    </w:rPr>
  </w:style>
  <w:style w:type="paragraph" w:styleId="Style33" w:customStyle="1">
    <w:name w:val="Подзаголовки"/>
    <w:basedOn w:val="Normal"/>
    <w:next w:val="Style30"/>
    <w:qFormat/>
    <w:rsid w:val="00d27012"/>
    <w:pPr>
      <w:spacing w:lineRule="auto" w:line="300" w:before="0" w:after="0"/>
      <w:jc w:val="center"/>
    </w:pPr>
    <w:rPr>
      <w:rFonts w:ascii="Times New Roman" w:hAnsi="Times New Roman" w:eastAsia="Times New Roman" w:cs="Times New Roman"/>
      <w:b/>
      <w:bCs/>
      <w:sz w:val="24"/>
      <w:szCs w:val="24"/>
    </w:rPr>
  </w:style>
  <w:style w:type="paragraph" w:styleId="Style34" w:customStyle="1">
    <w:name w:val="Адреса сайтов"/>
    <w:qFormat/>
    <w:rsid w:val="002a1337"/>
    <w:pPr>
      <w:widowControl/>
      <w:suppressAutoHyphens w:val="true"/>
      <w:bidi w:val="0"/>
      <w:spacing w:lineRule="exact" w:line="160" w:before="0" w:after="60"/>
      <w:jc w:val="center"/>
    </w:pPr>
    <w:rPr>
      <w:rFonts w:ascii="Calibri" w:hAnsi="Calibri" w:eastAsia="" w:cs="Calibri" w:cstheme="minorHAnsi" w:eastAsiaTheme="minorEastAsia"/>
      <w:color w:val="auto"/>
      <w:kern w:val="0"/>
      <w:sz w:val="16"/>
      <w:szCs w:val="20"/>
      <w:lang w:val="ru-RU" w:eastAsia="ru-RU" w:bidi="ar-SA"/>
    </w:rPr>
  </w:style>
  <w:style w:type="paragraph" w:styleId="BalloonText">
    <w:name w:val="Balloon Text"/>
    <w:basedOn w:val="Normal"/>
    <w:link w:val="Style19"/>
    <w:uiPriority w:val="99"/>
    <w:semiHidden/>
    <w:unhideWhenUsed/>
    <w:qFormat/>
    <w:rsid w:val="00b97acf"/>
    <w:pPr>
      <w:spacing w:lineRule="auto" w:line="240" w:before="0" w:after="0"/>
    </w:pPr>
    <w:rPr>
      <w:rFonts w:ascii="Segoe UI" w:hAnsi="Segoe UI" w:cs="Segoe UI"/>
      <w:sz w:val="18"/>
      <w:szCs w:val="18"/>
    </w:rPr>
  </w:style>
  <w:style w:type="paragraph" w:styleId="Style35">
    <w:name w:val="Содержимое врезки"/>
    <w:basedOn w:val="Normal"/>
    <w:qFormat/>
    <w:pPr/>
    <w:rPr/>
  </w:style>
  <w:style w:type="paragraph" w:styleId="Style36">
    <w:name w:val="Колонтитул"/>
    <w:basedOn w:val="Normal"/>
    <w:qFormat/>
    <w:pPr/>
    <w:rPr/>
  </w:style>
  <w:style w:type="paragraph" w:styleId="Footer">
    <w:name w:val="Footer"/>
    <w:basedOn w:val="Style36"/>
    <w:pPr/>
    <w:rPr/>
  </w:style>
  <w:style w:type="numbering" w:styleId="Style37" w:default="1">
    <w:name w:val="Без списка"/>
    <w:uiPriority w:val="99"/>
    <w:semiHidden/>
    <w:unhideWhenUsed/>
    <w:qFormat/>
  </w:style>
  <w:style w:type="table" w:default="1" w:styleId="a4">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jpeg"/><Relationship Id="rId3" Type="http://schemas.openxmlformats.org/officeDocument/2006/relationships/image" Target="media/image2.jpeg"/><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footer" Target="footer3.xml"/><Relationship Id="rId7" Type="http://schemas.openxmlformats.org/officeDocument/2006/relationships/numbering" Target="numbering.xml"/><Relationship Id="rId8" Type="http://schemas.openxmlformats.org/officeDocument/2006/relationships/fontTable" Target="fontTable.xml"/><Relationship Id="rId9" Type="http://schemas.openxmlformats.org/officeDocument/2006/relationships/settings" Target="settings.xml"/><Relationship Id="rId10" Type="http://schemas.openxmlformats.org/officeDocument/2006/relationships/theme" Target="theme/theme1.xml"/>
</Relationships>
</file>

<file path=word/_rels/footer2.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mailto:ws-cmo@hizb-ut-tahrir.info" TargetMode="External"/><Relationship Id="rId6" Type="http://schemas.openxmlformats.org/officeDocument/2006/relationships/hyperlink" Target="mailto:ws-cmo@hizb-ut-tahrir.info" TargetMode="External"/>
</Relationships>
</file>

<file path=word/_rels/footer3.xml.rels><?xml version="1.0" encoding="UTF-8"?>
<Relationships xmlns="http://schemas.openxmlformats.org/package/2006/relationships"><Relationship Id="rId1" Type="http://schemas.openxmlformats.org/officeDocument/2006/relationships/hyperlink" Target="http://www.hizb-ut-tahrir.org/" TargetMode="External"/><Relationship Id="rId2" Type="http://schemas.openxmlformats.org/officeDocument/2006/relationships/hyperlink" Target="http://www.hizb-ut-tahrir.info/" TargetMode="External"/><Relationship Id="rId3" Type="http://schemas.openxmlformats.org/officeDocument/2006/relationships/hyperlink" Target="http://www.hizb-ut-tahrir.org/" TargetMode="External"/><Relationship Id="rId4" Type="http://schemas.openxmlformats.org/officeDocument/2006/relationships/hyperlink" Target="http://www.hizb-ut-tahrir.info/" TargetMode="External"/><Relationship Id="rId5" Type="http://schemas.openxmlformats.org/officeDocument/2006/relationships/hyperlink" Target="mailto:ws-cmo@hizb-ut-tahrir.info" TargetMode="External"/><Relationship Id="rId6" Type="http://schemas.openxmlformats.org/officeDocument/2006/relationships/hyperlink" Target="mailto:ws-cmo@hizb-ut-tahrir.info" TargetMode="Externa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HTCMO_WS</Template>
  <TotalTime>346</TotalTime>
  <Application>LibreOffice/7.6.7.2$Linux_X86_64 LibreOffice_project/60$Build-2</Application>
  <AppVersion>15.0000</AppVersion>
  <Pages>4</Pages>
  <Words>1123</Words>
  <Characters>6539</Characters>
  <CharactersWithSpaces>7652</CharactersWithSpaces>
  <Paragraphs>34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2026-04-26T08:11:00Z</dcterms:created>
  <dc:creator>bagu bag</dc:creator>
  <dc:description/>
  <dc:language>ru-RU</dc:language>
  <cp:lastModifiedBy/>
  <cp:lastPrinted>2016-10-19T12:17:00Z</cp:lastPrinted>
  <dcterms:modified xsi:type="dcterms:W3CDTF">2026-04-28T15:51:51Z</dcterms:modified>
  <cp:revision>22</cp:revision>
  <dc:subject/>
  <dc:title/>
</cp:coreProperties>
</file>

<file path=docProps/custom.xml><?xml version="1.0" encoding="utf-8"?>
<Properties xmlns="http://schemas.openxmlformats.org/officeDocument/2006/custom-properties" xmlns:vt="http://schemas.openxmlformats.org/officeDocument/2006/docPropsVTypes"/>
</file>