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2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5938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59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ascii="Liberation Serif" w:hAnsi="Liberation Serif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Liberation Serif" w:hAnsi="Liberation Serif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Понедельник, 17 Зуль-када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2.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ascii="Liberation Serif" w:hAnsi="Liberation Serif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Liberation Serif" w:hAnsi="Liberation Serif"/>
                          <w:b/>
                          <w:bCs/>
                          <w:color w:val="000000"/>
                          <w:sz w:val="22"/>
                          <w:szCs w:val="22"/>
                        </w:rPr>
                        <w:t>Понедельник, 17 Зуль-када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4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59385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59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ascii="Liberation Serif" w:hAnsi="Liberation Seri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Tahoma" w:ascii="Liberation Serif" w:hAnsi="Liberation Serif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04.05.2026 г.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12.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ascii="Liberation Serif" w:hAnsi="Liberation Serif"/>
                          <w:sz w:val="22"/>
                          <w:szCs w:val="22"/>
                        </w:rPr>
                      </w:pPr>
                      <w:r>
                        <w:rPr>
                          <w:rFonts w:cs="Tahoma" w:ascii="Liberation Serif" w:hAnsi="Liberation Serif"/>
                          <w:b/>
                          <w:bCs/>
                          <w:color w:val="000000"/>
                          <w:sz w:val="22"/>
                          <w:szCs w:val="22"/>
                        </w:rPr>
                        <w:t>04.05.2026 г.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5938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59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ascii="Liberation Serif" w:hAnsi="Liberation Seri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eastAsia="Calibri" w:cs="Calibri" w:ascii="Liberation Serif" w:hAnsi="Liberation Serif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 xml:space="preserve">№ </w:t>
                            </w:r>
                            <w:r>
                              <w:rPr>
                                <w:rFonts w:ascii="Liberation Serif" w:hAnsi="Liberation Serif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072 / 1447 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2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ascii="Liberation Serif" w:hAnsi="Liberation Serif"/>
                          <w:sz w:val="22"/>
                          <w:szCs w:val="22"/>
                        </w:rPr>
                      </w:pPr>
                      <w:r>
                        <w:rPr>
                          <w:rFonts w:eastAsia="Calibri" w:cs="Calibri" w:ascii="Liberation Serif" w:hAnsi="Liberation Serif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№ </w:t>
                      </w:r>
                      <w:r>
                        <w:rPr>
                          <w:rFonts w:ascii="Liberation Serif" w:hAnsi="Liberation Serif"/>
                          <w:b/>
                          <w:bCs/>
                          <w:color w:val="000000"/>
                          <w:sz w:val="22"/>
                          <w:szCs w:val="22"/>
                        </w:rPr>
                        <w:t>072 / 1447 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472440</wp:posOffset>
                </wp:positionV>
                <wp:extent cx="1422400" cy="72136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2360" cy="721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37.2pt;width:111.95pt;height:56.7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spacing w:lineRule="auto" w:line="360" w:before="0" w:after="113"/>
        <w:ind w:hanging="0"/>
        <w:jc w:val="center"/>
        <w:rPr/>
      </w:pPr>
      <w:r>
        <w:rPr>
          <w:rStyle w:val="Style20"/>
          <w:rFonts w:cs="Liberation Serif" w:ascii="Liberation Serif" w:hAnsi="Liberation Serif"/>
          <w:sz w:val="24"/>
          <w:szCs w:val="24"/>
        </w:rPr>
        <w:t>Пресс-релиз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 w:ascii="Liberation Serif" w:hAnsi="Liberation Serif"/>
          <w:sz w:val="24"/>
          <w:szCs w:val="24"/>
        </w:rPr>
        <w:t>Нападение еврейского образования на «Флотилию Global Sumud» должно перенаправить ориентиры в правильное русло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Силы еврейского образования арестовали 175 активистов, находившихся на борту более чем 20 судов, захваченных в международных водах, когда они направлялись в Газу в составе так называемой «Флотилии Global Sumud» с целью доставки гуманитарной помощи и прорыва блокады, наложенной на сектор. В результате нападения были ранены 31 активист. Согласно заявлению организаторов, пострадавшие представляют разные страны: среди них 4 человека из Новой Зеландии и Австралии, 3 — из Италии и США, по 2 — из Канады, Нидерландов, Испании, Великобритании, Колумбии и Германии, а также активисты из Венгрии, Украины, Франции, Польши и Португалии.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 xml:space="preserve">В свою очередь премьер-министр оккупационного образования Нетаньяху с гордостью заявил, что его режиму удалось не допустить прибытия «Флотилии Global Sumud» в блокированный сектор Газа, подчеркнув, что операция была проведена по его прямому приказу. В завершение он позволил себе насмешливый комментарий: </w:t>
      </w:r>
      <w:r>
        <w:rPr>
          <w:rFonts w:cs="Liberation Serif" w:ascii="Liberation Serif" w:hAnsi="Liberation Serif"/>
          <w:i/>
          <w:iCs/>
          <w:sz w:val="24"/>
          <w:szCs w:val="24"/>
        </w:rPr>
        <w:t>«Они будут и дальше смотреть на Газу по YouTube».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Это вопиющее проявление высокомерия со стороны еврейского образования, которое уже не считается ни с кем и не опасается ничьей реакции, дошло до того, что нападает на мирную гражданскую флотилию, не представляющую для него угрозы и несущую лишь символическое послание солидарности с угнетёнными жителями Газы.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Еврейское образование прекрасно понимает, что эта флотилия не способна снять блокаду или остановить войну, однако всё равно напало на неё в международных водах, полностью игнорируя международные законы, нормы и даже гражданскую принадлежность участников. Это выглядит как откровенное заявление о том, что оно никого не признаёт и не считается ни с чьей реакцией, будучи в полном соответствии с высокомерием президента США Трампа, от которого оно черпает поддержку и надменность.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Это вновь проливает свет на причины, приведшие к нынешнему положению Газы, а также на подлинные решения, способные обернуть ситуацию против колониальных держав.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Газа и её жители не оказались бы в таком положении, если бы не предательство правителей мусульман и бездействие армий Уммы, уклоняющихся от своей обязанности перед Газой и всей Палестиной. Они позволили иудеям начать варварскую войну против Газы и её населения, длящуюся уже более двух лет, не встав на их защиту и не остановив агрессию, несмотря на слова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وَإِنِ اسْتَنصَرُوكُمْ فِي الدِّينِ فَعَلَيْكُمُ النَّصْرُ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b/>
          <w:bCs/>
          <w:sz w:val="24"/>
          <w:szCs w:val="24"/>
        </w:rPr>
        <w:t>«Если они попросят у вас помощи в религии, то вы обязаны помочь им»</w:t>
      </w:r>
      <w:r>
        <w:rPr>
          <w:rFonts w:cs="Liberation Serif" w:ascii="Liberation Serif" w:hAnsi="Liberation Serif"/>
          <w:sz w:val="24"/>
          <w:szCs w:val="24"/>
        </w:rPr>
        <w:t xml:space="preserve"> (8:72).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В результате еврейское образование возомнило себя всесильным, полагая, что никто не способен ему противостоять. И это неудивительно, ведь оно не видит того, чтобы армии Уммы двинулись против него. Всё, что оно наблюдает со стороны правителей мусульман, — это гробовое молчание, или же пустые осуждения, не выходящие за рамки медийных заявлений. Более того, многие из них как открыто, так и скрыто, сотрудничают с ним, помогая укреплять блокаду Газы, обеспечивая безопасность этому образованию и снабжая средствами, необходимыми для продолжения его существования.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Что касается правителей Запада, то они либо прямо участвуют в заговоре и поддерживают еврейское образование в его преступлениях и войне, либо отстраняются, делая вид, что происходящее их не касается. В лучшем случае они ограничиваются осуждениями, подобно некоторым правителям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Единственный путь изменить ситуацию и обратить происходящее против иудеев и стоящей за ними Америки Трампа — это мобилизация армий мусульман, на которые возложена обязанность освобождения Палестины и помощи её народу. Эта проблема не может быть решена иначе как военным путём — на полях сражений. Ни международные площадки, ни дипломатические усилия, ни политические манёвры, ни гуманитарные акции солидарности не способны остановить этого агрессора, чьё зло достигло невиданных границ.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 xml:space="preserve">Любые действия вне этого — то есть вне мобилизации армий Уммы для выполнения своего долга — являются либо пустой тратой времени, либо отвлечением от истинного пути, необходимого для искоренения надменности </w:t>
      </w:r>
      <w: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5139690</wp:posOffset>
            </wp:positionH>
            <wp:positionV relativeFrom="paragraph">
              <wp:posOffset>742950</wp:posOffset>
            </wp:positionV>
            <wp:extent cx="842645" cy="826770"/>
            <wp:effectExtent l="0" t="0" r="0" b="0"/>
            <wp:wrapNone/>
            <wp:docPr id="6" name="Изображение2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 title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Liberation Serif" w:ascii="Liberation Serif" w:hAnsi="Liberation Serif"/>
          <w:sz w:val="24"/>
          <w:szCs w:val="24"/>
        </w:rPr>
        <w:t>иудеев, их бахвальства и преступлений их образования.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bookmarkStart w:id="0" w:name="_GoBack"/>
      <w:bookmarkEnd w:id="0"/>
      <w:r>
        <w:rPr>
          <w:rStyle w:val="Strong"/>
          <w:rFonts w:cs="Liberation Serif" w:ascii="Liberation Serif" w:hAnsi="Liberation Serif"/>
          <w:sz w:val="24"/>
          <w:szCs w:val="24"/>
        </w:rPr>
        <w:t>Центральный информационный офис Хизб ут-Тахрир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Segoe UI"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KFGQPC Uthmanic Script HAFS">
    <w:charset w:val="01" w:characterSet="utf-8"/>
    <w:family w:val="roman"/>
    <w:pitch w:val="variable"/>
  </w:font>
  <w:font w:name="Times New Roman">
    <w:charset w:val="01" w:characterSet="utf-8"/>
    <w:family w:val="roman"/>
    <w:pitch w:val="variable"/>
  </w:font>
  <w:font w:name="Scheherazade">
    <w:charset w:val="01" w:characterSet="utf-8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>: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>: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russianLow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bullet"/>
      <w:lvlText w:val="–"/>
      <w:lvlJc w:val="start"/>
      <w:pPr>
        <w:tabs>
          <w:tab w:val="num" w:pos="0"/>
        </w:tabs>
        <w:ind w:star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8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character" w:styleId="Strong">
    <w:name w:val="Strong"/>
    <w:qFormat/>
    <w:rPr>
      <w:b/>
      <w:bCs/>
    </w:rPr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star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HTCMO_OM2.dotx</Template>
  <TotalTime>46</TotalTime>
  <Application>LibreOffice/7.6.7.2$Linux_X86_64 LibreOffice_project/60$Build-2</Application>
  <AppVersion>15.0000</AppVersion>
  <Pages>2</Pages>
  <Words>626</Words>
  <Characters>3961</Characters>
  <CharactersWithSpaces>4568</CharactersWithSpaces>
  <Paragraphs>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2026-05-05T13:51:41Z</dcterms:created>
  <dc:creator/>
  <dc:description/>
  <dc:language>ru-RU</dc:language>
  <cp:lastModifiedBy/>
  <cp:lastPrinted>2016-10-19T12:17:00Z</cp:lastPrinted>
  <dcterms:modified xsi:type="dcterms:W3CDTF">2026-05-07T20:51:56Z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