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Noto Naskh Arabic"/>
          <w:color w:val="000000"/>
          <w:sz w:val="32"/>
          <w:sz w:val="32"/>
          <w:szCs w:val="32"/>
          <w:rtl w:val="true"/>
        </w:rPr>
        <w:t>الولاء للكفار خزي في الدنيا وعذاب أليم في الآخرة</w:t>
      </w:r>
    </w:p>
    <w:p>
      <w:pPr>
        <w:pStyle w:val="BodyText"/>
        <w:bidi w:val="1"/>
        <w:spacing w:lineRule="auto" w:line="276" w:before="0" w:after="113"/>
        <w:ind w:firstLine="567" w:start="0" w:end="0"/>
        <w:jc w:val="both"/>
        <w:rPr/>
      </w:pPr>
      <w:r>
        <w:rPr>
          <w:rFonts w:ascii="Noto Naskh Arabic" w:hAnsi="Noto Naskh Arabic" w:cs="Noto Naskh Arabic"/>
          <w:color w:val="000000"/>
          <w:sz w:val="32"/>
          <w:sz w:val="32"/>
          <w:szCs w:val="32"/>
          <w:rtl w:val="true"/>
        </w:rPr>
        <w:t>إن الحكام في بلاد المسلمين لم يدركوا خطورة الولاء للكفار وأنه خزي في الدنيا وعذاب أليم في الآخرة ﴿</w:t>
      </w:r>
      <w:r>
        <w:rPr>
          <w:rStyle w:val="Strong"/>
          <w:rFonts w:ascii="Noto Naskh Arabic" w:hAnsi="Noto Naskh Arabic" w:cs="Noto Naskh Arabic"/>
          <w:color w:val="000000"/>
          <w:sz w:val="32"/>
          <w:sz w:val="32"/>
          <w:szCs w:val="32"/>
          <w:rtl w:val="true"/>
        </w:rPr>
        <w:t>الَّذِينَ يَتَّخِذُونَ الْكَافِرِينَ أَوْلِيَاءَ مِنْ دُونِ الْمُؤْمِنِينَ أَيَبْتَغُونَ عِنْدَهُمُ الْعِزَّةَ فَإِنَّ الْعِزَّةَ لِلَّهِ جَمِيعاً</w:t>
      </w:r>
      <w:r>
        <w:rPr>
          <w:rFonts w:ascii="Noto Naskh Arabic" w:hAnsi="Noto Naskh Arabic" w:cs="Noto Naskh Arabic"/>
          <w:color w:val="000000"/>
          <w:sz w:val="32"/>
          <w:sz w:val="32"/>
          <w:szCs w:val="32"/>
          <w:rtl w:val="true"/>
        </w:rPr>
        <w:t>﴾ ولا يدركون أن الدول الكافرة يهمها في الدرجة الأولى مصالحها وتحمل في ليلها ونهارها العداوة للإسلام والمسلمين، فإذا أظهرت شيئاً من الرضا عن دولة ما تدور في فلكها أو حتى من عملائها فهي لا تريد خيراً لهم بل تبطن الشر وتعلنه</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ولو كان هؤلاء الحكام، سواء أكانوا يدورون في فلكها أم كانوا عملاء لها، لو كانوا يدركون أن أمريكا لا تقيم لهم وزناً إذا اقتضت مصالحها زوالهم، لاتعظوا من وقائع التاريخ، فكم من عميل أسقطته بعد أن استنفد دوره في خدمتهم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ولو كان هؤلاء الحكام يعقلون للفظوا الكفار لفظ النواة ولكنهم صم بكم عمي فهم لا يرجعون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لقد وصل بهم ولاؤهم للكفار المستعمرين إلى أنه يُعتدى على كل بلد منهم فلا يتحرك الآخرون لنجدته، بل أمثلهم طريقة من يعد القتلى والجرحى</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كما هو حادث بالنسبة للهجوم على إيران</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مقتطف من نشرة أصدرها أمير حزب التحرير العالم الجليل عطاء بن خليل أبو الرشتة</w:t>
      </w:r>
    </w:p>
    <w:p>
      <w:pPr>
        <w:pStyle w:val="Normal"/>
        <w:bidi w:val="1"/>
        <w:spacing w:lineRule="auto" w:line="276" w:before="0" w:after="113"/>
        <w:ind w:firstLine="567"/>
        <w:jc w:val="both"/>
        <w:rPr>
          <w:rFonts w:ascii="Noto Naskh Arabic" w:hAnsi="Noto Naskh Arabic" w:cs="Noto Naskh Arabic"/>
          <w:sz w:val="32"/>
          <w:szCs w:val="32"/>
        </w:rPr>
      </w:pPr>
      <w:r>
        <w:rPr>
          <w:rFonts w:cs="Noto Naskh Arabic" w:ascii="Noto Naskh Arabic" w:hAnsi="Noto Naskh Arabic"/>
          <w:sz w:val="32"/>
          <w:szCs w:val="32"/>
          <w:rtl w:val="true"/>
        </w:rPr>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val="bestFit" w:percent="126"/>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LibreOffice/24.2.7.2$Linux_X86_64 LibreOffice_project/420$Build-2</Application>
  <AppVersion>15.0000</AppVersion>
  <Pages>1</Pages>
  <Words>183</Words>
  <Characters>817</Characters>
  <CharactersWithSpaces>996</CharactersWithSpaces>
  <Paragraphs>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2026-03-14T22:28:39Z</dcterms:created>
  <dc:creator/>
  <dc:description/>
  <dc:language>ru-RU</dc:language>
  <cp:lastModifiedBy/>
  <dcterms:modified xsi:type="dcterms:W3CDTF">2026-03-14T22:30:36Z</dcterms:modified>
  <cp:revision>1</cp:revision>
  <dc:subject/>
  <dc:title/>
</cp:coreProperties>
</file>