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Fonts w:cs="Liberation Serif"/>
        </w:rPr>
        <w:t>Хизб ут-Тахрир / Турция</w:t>
      </w:r>
    </w:p>
    <w:p>
      <w:pPr>
        <w:pStyle w:val="BodyText"/>
        <w:bidi w:val="0"/>
        <w:spacing w:lineRule="auto" w:line="360" w:before="0" w:after="113"/>
        <w:ind w:hanging="0"/>
        <w:jc w:val="center"/>
        <w:rPr/>
      </w:pPr>
      <w:r>
        <w:rPr>
          <w:rStyle w:val="Strong"/>
          <w:rFonts w:cs="Liberation Serif"/>
        </w:rPr>
        <w:t>Мероприятия по случаю годовщины разрушения Халифата</w:t>
      </w:r>
    </w:p>
    <w:p>
      <w:pPr>
        <w:pStyle w:val="BodyText"/>
        <w:bidi w:val="0"/>
        <w:spacing w:lineRule="auto" w:line="360" w:before="0" w:after="113"/>
        <w:ind w:firstLine="567"/>
        <w:jc w:val="both"/>
        <w:rPr>
          <w:rFonts w:ascii="Liberation Serif" w:hAnsi="Liberation Serif" w:cs="Liberation Serif"/>
        </w:rPr>
      </w:pPr>
      <w:r>
        <w:rPr>
          <w:rFonts w:cs="Liberation Serif"/>
        </w:rPr>
        <w:t>По случаю 105-й годовщины по хиджре и 102-й годовщины по григорианскому календарю со дня разрушения Исламского государства (Османского Халифата), крестоносной Британией и колониальным неверным Западом, при содействии предателей из числа арабов и турок, когда была  упразднена исламская система правления (Халифата) из жизни Уммы и произошло разделение земель мусульман на слабые, бумажные образования, управляемые агентами неверных колонизаторов и в память об этой скорбной и трагической дате Хизб ут-Тахрир в Турции организовал серию мероприятий.</w:t>
      </w:r>
    </w:p>
    <w:p>
      <w:pPr>
        <w:pStyle w:val="BodyText"/>
        <w:bidi w:val="0"/>
        <w:spacing w:lineRule="auto" w:line="360" w:before="0" w:after="113"/>
        <w:ind w:firstLine="567"/>
        <w:jc w:val="both"/>
        <w:rPr>
          <w:rFonts w:ascii="Liberation Serif" w:hAnsi="Liberation Serif" w:cs="Liberation Serif"/>
        </w:rPr>
      </w:pPr>
      <w:r>
        <w:rPr>
          <w:rFonts w:cs="Liberation Serif"/>
        </w:rPr>
        <w:t>Эти мероприятия включали семинары и лекции, проходившие одновременно в 50 различных местах по всей территории Турции под лозунгом:</w:t>
      </w:r>
    </w:p>
    <w:p>
      <w:pPr>
        <w:pStyle w:val="BodyText"/>
        <w:bidi w:val="0"/>
        <w:spacing w:lineRule="auto" w:line="360" w:before="0" w:after="113"/>
        <w:ind w:firstLine="567"/>
        <w:jc w:val="both"/>
        <w:rPr/>
      </w:pPr>
      <w:r>
        <w:rPr>
          <w:rStyle w:val="Strong"/>
          <w:rFonts w:cs="Liberation Serif"/>
        </w:rPr>
        <w:t>«Халифат — не просто один из вариантов, а шариатская обязанность!»</w:t>
      </w:r>
    </w:p>
    <w:p>
      <w:pPr>
        <w:pStyle w:val="BodyText"/>
        <w:bidi w:val="0"/>
        <w:spacing w:lineRule="auto" w:line="360" w:before="0" w:after="113"/>
        <w:ind w:firstLine="567"/>
        <w:jc w:val="both"/>
        <w:rPr>
          <w:rFonts w:ascii="Liberation Serif" w:hAnsi="Liberation Serif" w:cs="Liberation Serif"/>
        </w:rPr>
      </w:pPr>
      <w:r>
        <w:rPr>
          <w:rFonts w:cs="Liberation Serif"/>
        </w:rPr>
        <w:t>Участие мусульман в этих мероприятиях и семинарах было заметным и активным, выраженное поддержкой и содействием серьёзной работе по возобновлению Исламского образа жизни посредством установления второго праведного Халифата по методу пророчества, согласно обещанию Всевышнего Аллаха:</w:t>
      </w:r>
    </w:p>
    <w:p>
      <w:pPr>
        <w:pStyle w:val="BodyText"/>
        <w:widowControl/>
        <w:suppressAutoHyphens w:val="true"/>
        <w:bidi w:val="1"/>
        <w:spacing w:lineRule="auto" w:line="360" w:before="0" w:after="113"/>
        <w:ind w:firstLine="567" w:start="0" w:end="0"/>
        <w:jc w:val="both"/>
        <w:rPr>
          <w:rFonts w:cs="Scheherazade"/>
        </w:rPr>
      </w:pPr>
      <w:r>
        <w:rPr>
          <w:rFonts w:ascii="Noto Naskh Arabic" w:hAnsi="Noto Naskh Arabic" w:cs="Scheherazade"/>
          <w:sz w:val="32"/>
          <w:sz w:val="32"/>
          <w:szCs w:val="32"/>
          <w:rtl w:val="true"/>
        </w:rPr>
        <w:t>وَعَدَ اللَّهُ الَّذِينَ آمَنُوا مِنكُمْ وَعَمِلُوا الصَّالِحَاتِ لَيَسْتَخْلِفَنَّهُمْ فِي الْأَرْضِ كَمَا اسْتَخْلَفَ الَّذِينَ مِن قَبْلِهِمْ وَلَيُمَكِّنَنَّ لَهُمْ دِينَهُمُ الَّذِي ارْتَضَىٰ لَهُمْ وَلَيُبَدِّلَنَّهُم مِّن بَعْدِ خَوْفِهِمْ أَمْناً</w:t>
      </w:r>
    </w:p>
    <w:p>
      <w:pPr>
        <w:pStyle w:val="BodyText"/>
        <w:bidi w:val="0"/>
        <w:spacing w:lineRule="auto" w:line="360" w:before="0" w:after="113"/>
        <w:ind w:firstLine="567"/>
        <w:jc w:val="both"/>
        <w:rPr>
          <w:rFonts w:ascii="Liberation Serif" w:hAnsi="Liberation Serif" w:cs="Liberation Serif"/>
        </w:rPr>
      </w:pPr>
      <w:r>
        <w:rPr>
          <w:rFonts w:cs="Liberation Serif"/>
          <w:b/>
          <w:bCs/>
        </w:rPr>
        <w:t>«Аллах обещал тем из вас, которые уверовали и совершали праведные деяния, что Он непременно сделает их наместниками на земле, подобно тому, как Он сделал наместниками тех, кто был до них. Он непременно одарит их возможностью исповедовать их религию, которую Он одобрил для них, и сменит их страх на безопасность»</w:t>
      </w:r>
      <w:r>
        <w:rPr>
          <w:rFonts w:cs="Liberation Serif"/>
        </w:rPr>
        <w:t xml:space="preserve"> (24:55).</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А также согласно благой вести Посланника </w:t>
      </w:r>
      <w:r>
        <w:rPr>
          <w:rFonts w:ascii="Liberation Serif" w:hAnsi="Liberation Serif" w:cs="Liberation Serif"/>
          <w:rtl w:val="true"/>
        </w:rPr>
        <w:t>ﷺ</w:t>
      </w:r>
      <w:r>
        <w:rPr>
          <w:rFonts w:cs="Liberation Serif"/>
        </w:rPr>
        <w:t>, переданной имамом Ахмадом в своём Муснаде от Хузайфы, да будет доволен им Аллах:</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ثُمَّ تَكُونُ مُلْكاً جَبْرِيَّةً، فَتَكُونُ مَا شَاءَ اللهُ أَنْ تَكُونَ، ثُمَّ يَرْفَعُهَا إِذَا شَاءَ أَنْ يَرْفَعَهَا، ثُمَّ تَكُونُ خِلَافَةٌ عَلَى مِنْهَاجِ نُبُوَّةٍ</w:t>
      </w:r>
    </w:p>
    <w:p>
      <w:pPr>
        <w:pStyle w:val="BodyText"/>
        <w:bidi w:val="0"/>
        <w:spacing w:lineRule="auto" w:line="360" w:before="0" w:after="113"/>
        <w:ind w:firstLine="567"/>
        <w:jc w:val="both"/>
        <w:rPr>
          <w:rFonts w:ascii="Liberation Serif" w:hAnsi="Liberation Serif" w:cs="Liberation Serif"/>
          <w:b/>
          <w:bCs/>
          <w:i/>
          <w:i/>
          <w:iCs/>
        </w:rPr>
      </w:pPr>
      <w:r>
        <w:rPr>
          <w:rFonts w:cs="Liberation Serif"/>
          <w:b/>
          <w:bCs/>
          <w:i/>
          <w:iCs/>
        </w:rPr>
        <w:t>«Затем наступит эпоха деспотической власти, и она будет столько, сколько пожелает Аллах, затем Он устранит её, когда пожелает. Затем вновь будет Халифат по методу пророчества».</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15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24</TotalTime>
  <Application>LibreOffice/7.6.7.2$Linux_X86_64 LibreOffice_project/60$Build-2</Application>
  <AppVersion>15.0000</AppVersion>
  <Pages>1</Pages>
  <Words>286</Words>
  <Characters>1695</Characters>
  <CharactersWithSpaces>1972</CharactersWithSpaces>
  <Paragraphs>11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2026-03-14T22:53:52Z</dcterms:created>
  <dc:creator/>
  <dc:description/>
  <dc:language>ru-RU</dc:language>
  <cp:lastModifiedBy/>
  <dcterms:modified xsi:type="dcterms:W3CDTF">2026-03-22T07:38:51Z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