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b/>
          <w:bCs/>
        </w:rPr>
        <w:t>И</w:t>
      </w:r>
      <w:r>
        <w:rPr>
          <w:rStyle w:val="Strong"/>
          <w:b/>
          <w:bCs/>
        </w:rPr>
        <w:t>ск</w:t>
      </w:r>
      <w:r>
        <w:rPr>
          <w:rStyle w:val="Strong"/>
        </w:rPr>
        <w:t>усственно созданная бедность в странах мусульман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Согласно ежегодному докладу, подготовленному при поддержке ООН и опубликованному 24 апреля, две трети населения в мире, испытывающие нехватку продовольствия, проживают всего в десяти государствах, большинство из которых — это мусульманские страны, в число которых входит и Афганистан.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 w:val="false"/>
          <w:i w:val="false"/>
          <w:iCs w:val="false"/>
        </w:rPr>
      </w:pPr>
      <w:r>
        <w:rPr>
          <w:i w:val="false"/>
          <w:iCs w:val="false"/>
        </w:rPr>
        <w:t>В пресс-релизе информационного офиса Хизб ут-Тахрир в Афганистане говорится: «Эта реальность показывает, что бедность и голод в Афганистане и во всех остальных мусульманских странах — не временное явление, а результат глубокого и структурного кризиса».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 xml:space="preserve">В заявлении подчёркивается, что </w:t>
      </w:r>
      <w:r>
        <w:rPr>
          <w:lang w:val="ru-RU"/>
        </w:rPr>
        <w:t>сложившаяся ситуация</w:t>
      </w:r>
      <w:r>
        <w:rPr/>
        <w:t xml:space="preserve"> объясняется не только лишь последствиями западных колониальных войн, репрессивной политики, экономического давления, насильственного переселения и разжигания междоусобных конфликтов среди мусульман руками правителей, преданных Америке, но и прямым результатом применения капиталистической экономической системы и соблюдением политики, навязанной такими структурами, как Всемирный банк, Международный валютный фонд и Всемирная торговая организация.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 w:val="false"/>
          <w:i w:val="false"/>
          <w:iCs w:val="false"/>
        </w:rPr>
      </w:pPr>
      <w:r>
        <w:rPr>
          <w:i w:val="false"/>
          <w:iCs w:val="false"/>
        </w:rPr>
        <w:t>В заявлении также отмечается, что эта система вместо решения основополагающей проблемы человечества — обеспечения основных жизненных потребностей — сосредоточена на поверхностном экономическом росте и увеличении производства, тогда как вопрос справедливого распределения богатства отодвигается на второй план, в угоду рыночным отношениям. В действительности же эти рыночные отношения и привели к концентрации богатств в руках ограниченного меньшинства, ввергнув большинство людей в бедность и нищету.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 w:val="false"/>
          <w:i w:val="false"/>
          <w:iCs w:val="false"/>
        </w:rPr>
      </w:pPr>
      <w:r>
        <w:rPr>
          <w:i w:val="false"/>
          <w:iCs w:val="false"/>
        </w:rPr>
        <w:t>Далее в пресс-релизе говорится, что на протяжении двадцати лет оккупации Афганистана колониальные державы систематически навязывали структуры, укреплявшие административную коррупцию, экономическую зависимость и разграбление ресурсов теми, кто находился у власти. В результате, несмотря на изобилие природных ресурсов, афганский народ становился всё беднее и беднее. И даже сегодня, непомерные налоги, приватизация и отсутствие прозрачности при найме на работу ещё больше усугубляют бедность.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заявлении также подчёркива</w:t>
      </w:r>
      <w:r>
        <w:rPr>
          <w:i w:val="false"/>
          <w:iCs w:val="false"/>
        </w:rPr>
        <w:t>ется, что нынешняя бедность в Афганистане и других мусульманских странах является искусственно созданным явлением, навязанным богатой ресурсами Умме. С исламской точки зрения экономическая проблема заключается не в ограниченности ресурсов, а в несправедливом распределении богатства. В Исламе бедность определяется как неспособность удовлетворить основные потребности — в пище, одежде и жилье, — и подобное положение является абсолютно недопустимым. В отличие от капитализма, который рассматривает бедность как естественное и неизбежное явление, Ислам считает её исключительным состоянием, которое должно быть полностью устранено. Исламская история полна практическими примерами избавления от бедности.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i w:val="false"/>
          <w:i w:val="false"/>
          <w:iCs w:val="false"/>
        </w:rPr>
      </w:pPr>
      <w:r>
        <w:rPr>
          <w:i w:val="false"/>
          <w:iCs w:val="false"/>
        </w:rPr>
        <w:t>Далее в заявлении говорится, что коренное решение заключается в возвращении ко всеобъемлющей исламской экономической системе, механизмы которой — включая закят, общественную собственность на природные ресурсы, прямую обязанность государства обеспечивать основные потребности подданных и запрет на ростовщичество — гарантируют справедливое распределение богатства. При такой системе ни один человек не остаётся без удовлетворения своих базовых потребностей.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завершение пресс-релиз информационного офиса Хизб ут-Тахрир в Афганистане подчёркивает, что подлинное решение проблемы бедности в Афганистане и во всех остальных мусульманских странах возможно только путём установления второго Праведного Халифата по методу пророчества, который будет полноценно претворять Ислам, не подчиняясь диктату мировых колониальных институтов, борясь с коррупцией, основывая свою экономику на справедливости, уважении человеческого достоинства и правильном распределении богатств, чем Халифат полностью искоренит бедность.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56</TotalTime>
  <Application>LibreOffice/24.2.7.2$Linux_X86_64 LibreOffice_project/420$Build-2</Application>
  <AppVersion>15.0000</AppVersion>
  <Pages>2</Pages>
  <Words>452</Words>
  <Characters>3361</Characters>
  <CharactersWithSpaces>3812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2026-05-08T07:30:31Z</dcterms:created>
  <dc:creator/>
  <dc:description/>
  <dc:language>ru-RU</dc:language>
  <cp:lastModifiedBy/>
  <dcterms:modified xsi:type="dcterms:W3CDTF">2026-05-09T11:20:28Z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