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  <w:b w:val="false"/>
          <w:bCs w:val="false"/>
          <w:i/>
          <w:iCs/>
          <w:shd w:fill="auto" w:val="clear"/>
        </w:rPr>
        <w:t>Газета «Ар-Рая»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  <w:shd w:fill="auto" w:val="clear"/>
        </w:rPr>
        <w:t>Политическая картина в Ираке — проблемы и решения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Вечером в понедельник, 27.04.2026, «Координационный совет» выбрал Али Фалиха аз-Зейди главой правительства Ирака после отзыва кандидатуры аль-Малики, против которой Америка наложила вето, а также после отказа действующего премьер-министра Мухаммеда Шиа ас-Судани от участия, дабы избежать конституционного вакуума из-за политического тупика, в который попали силы «Координационного совета».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Аз-Зейди является компромиссной фигурой, имя которой ранее не фигурировало среди кандидатов на пост премьер-министра. Он — бизнесмен и в настоящее время занимает должность председателя совета директоров Национальной холдинговой компании, работающей в сферах сельского хозяйства, животноводства, жилищного строительства, девелопмента, банковских и финансовых услуг. Кроме того, он ранее возглавлял совет директоров банка «Аль-Джануб», находящегося под американскими санкциями. При этом он никогда не занимал государственных или политических должностей.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Президент США Дональд Трамп поздравил аз-Зейди с официальным назначением на должность нового правительства Ирака и направил ему официальное приглашение посетить Вашингтон после формирования кабинета министров. В ходе телефонного разговора стороны также обсудили стратегические отношения между Ираком и США, а также пути укрепления сотрудничества и стабильности в регионе.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Аз-Зейди с назначением также поздравил Иран. Кроме того, наряду с поддержкой со стороны большинства иракских партий, его кандидатуру приветствовали миссия Европейского союза в Ираке и Испания.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Здесь необходимо пролить свет на политическую ситуацию в Ираке после этого назначения, поскольку существует ряд важных моментов, которые следует разъяснить: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hd w:fill="auto" w:val="clear"/>
        </w:rPr>
        <w:t>Во-первых:</w:t>
      </w:r>
      <w:r>
        <w:rPr>
          <w:rFonts w:cs="Liberation Serif"/>
          <w:shd w:fill="auto" w:val="clear"/>
        </w:rPr>
        <w:t xml:space="preserve"> проблемы Ирака не завершились объявлением нового премьер-министра. Напротив, самое сложное начнётся после этого — с распределения министерских портфелей и борьбы политических блоков за эти должности. Именно этот этап может стать причиной новых конфликтов и противостояния между политическими силами, особенно учитывая, что распределение министерских должностей традиционно рассматривается партиями как возможность получения выгод, которые иракские политики называют «избирательной квотой».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Этот этап будет ещё более сложным, чем предыдущий, особенно после того, как Америка объявила о своём неприятии любого кандидата, связанного с Ираном или с лояльными ему вооружёнными формированиями.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 xml:space="preserve">Источник сообщил агентству Shafaq News, что </w:t>
      </w:r>
      <w:r>
        <w:rPr>
          <w:rFonts w:cs="Liberation Serif"/>
          <w:i/>
          <w:iCs/>
          <w:shd w:fill="auto" w:val="clear"/>
        </w:rPr>
        <w:t>««Координационный совет» сформировал специальный комитет для контроля за распределением министерских должностей и кандидатурами на них в координации с назначенным премьер-министром, чтобы не допустить превращения споров вокруг министерских портфелей в препятствие для формирования правительства».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i/>
          <w:iCs/>
          <w:shd w:fill="auto" w:val="clear"/>
        </w:rPr>
        <w:t>«Эти шаги совпадают с обсуждениями внутри политических сил относительно предварительной схемы распределения министерских портфелей. Согласно информации, циркулирующей в кулуарах переговоров, коалиция «Строительство и развитие» во главе с уходящим премьер-министром Мухаммедом Шиа ас-Судани рассчитывает получить пять министерских кресел, включая Министерство суверенитета. В то же время коалиция «Государство закона» получит Министерство нефти и ещё одно административное министерство. Одновременно усиливается доля движения «Садикун» во главе с Кайсом Хазали — ему вероятно дадут два министерства и пост заместителя премьер-министра. Что касается суннитских квот, то переговоры идут вокруг получения партией «Таккудум» во главе с Мухаммедом аль-Хальбуси Министерства образования, тогда как Министерство обороны предлагается дать коалиции «Аль-Азм» во главе с Мусанной ас-Самарраи. В свою очередь, министерства иностранных дел и юстиции, вероятнее всего, отойдут Демократической партии Курдистана, тогда как министерства экологии и культуры вероятнее отойдут к Патриотическому союзу Курдистана — в рамках более широких договорённостей, связывающих участие курдских сил в новом правительстве с чёткими обязательствами по нерешённым вопросам между Эрбилем и Багдадом».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Именно вокруг этого вопроса разворачивается ожесточённая борьба, торг должностями и закулисные сделки, что создаёт благоприятную среду для коррупции и хищений.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hd w:fill="auto" w:val="clear"/>
        </w:rPr>
        <w:t>Во-вторых:</w:t>
      </w:r>
      <w:r>
        <w:rPr>
          <w:rFonts w:cs="Liberation Serif"/>
          <w:shd w:fill="auto" w:val="clear"/>
        </w:rPr>
        <w:t xml:space="preserve"> второй важнейший вопрос — это пересмотр отношений с Америкой, особенно учитывая, что её последние шаги, после окончания периода «медового месяца» между США и Ираном, выглядят враждебными по отношению к коалиции «Координационный совет». К этому добавляются ещё и региональные вызовы, война против Ирана и отношения с государствами Персидского залива, обвиняющими Ирак в действиях против них и в неспособности иракского правительства сдерживать вооружённые группировки. Этот вопрос напрямую зависит от текущей ситуации в регионе и от того, чем завершится продолжающаяся война в регионе.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hd w:fill="auto" w:val="clear"/>
        </w:rPr>
        <w:t>В-третьих:</w:t>
      </w:r>
      <w:r>
        <w:rPr>
          <w:rFonts w:cs="Liberation Serif"/>
          <w:shd w:fill="auto" w:val="clear"/>
        </w:rPr>
        <w:t xml:space="preserve"> проблему Ирака невозможно решить простым назначением нового премьер-министра. С момента оккупации страны в 2003 году и до сегодняшнего дня положение только ухудшается. Те же самые политические проблемы перерабатываются и возвращаются при каждом избирательном цикле в рамках выстроенной американским оккупантом политической модели, основанной на конфессиональном и националистическом принципах. Ценой этого для страны стали сотни тысяч жертв, распространение коррупции и утрата своих богатств. Сегодня ситуация стала ещё хуже после окончания американо-иранской дружбы, когда Ирак оказался между американским молотом и иранской наковальней. И это не предвещает ничего хорошего стране, лишённой независимости как во внутренней, так и во внешней политике.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hd w:fill="auto" w:val="clear"/>
        </w:rPr>
        <w:t>В-четвёртых:</w:t>
      </w:r>
      <w:r>
        <w:rPr>
          <w:rFonts w:cs="Liberation Serif"/>
          <w:shd w:fill="auto" w:val="clear"/>
        </w:rPr>
        <w:t xml:space="preserve"> невозможно сформировать ясное политическое представление о будущем Ирака в отрыве от его внешнего окружения. Будущее политического процесса в Ираке напрямую связано с итогами американо-иранской войны. Ирак, как и остальные страны региона, является частью этой ситуации, однако его положение ещё более сложное из-за внутреннего кризиса в сфере безопасности и утраты суверенного права в принятии решений, которое оказалось разделено между официальным правительством и вооружёнными формированиями, неподконтрольными государству.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hd w:fill="auto" w:val="clear"/>
        </w:rPr>
        <w:t>В-пятых:</w:t>
      </w:r>
      <w:r>
        <w:rPr>
          <w:rFonts w:cs="Liberation Serif"/>
          <w:shd w:fill="auto" w:val="clear"/>
        </w:rPr>
        <w:t xml:space="preserve"> невозможно найти решение нынешнего положения, пытаясь найти его внутри самой проблемы. Решение должно прийти извне. Политическая система, навязанная оккупантом, породила все эти кризисы, и любая попытка исправить ситуацию в рамках этой системы лишь усугубляют проблему и превращается в бесполезное занятие. Поэтому лечение политического кризиса в Ираке и остальных мусульманских странах должно исходить не от этих навязанных систем, а из того что вытекает из акыды Исламской Уммы и установленных Аллахом политических, экономических и социальных систем.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Если Исламская Умма действительно хочет жить в условиях политической стабильности, достоинства и справедливости, то она обязана вернуться к своей акыде и своим истокам и усердно трудиться ради установления Государства, в котором верховенство будет принадлежать шариату, а власть — Умме, которая вручит её тому, в чьей религии, справедливости и способности управлять она убеждена, дав ему присягу на правление по тому что ниспослал Аллах.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Не подобает Умме, которую Аллах возвысил Исламом и укрепил верой, жить в унижении, покоряться угнетателям и не удерживать преступников от их злодеяний, тогда как Всевышний обещал ей одно из двух благ — победу или шахаду. И не подобает Умме, которая была светочем человечества и вела людей посредством справедливости и милосердия, оказаться в хвосте народов, позволяя врагам распоряжаться её судьбой, убивать и изгонять её сынов, грабить её богатства и определять образ её жизни.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О мусульмане! Будьте уверенны: не будет у вас ни достоинства, ни чести, ни должной жизни, пока вы не вернётесь к своей религии, ибо именно она является источником вашей силы. Всевышний Аллах 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b w:val="false"/>
          <w:b w:val="false"/>
          <w:bCs w:val="false"/>
          <w:sz w:val="32"/>
          <w:sz w:val="32"/>
          <w:szCs w:val="32"/>
          <w:shd w:fill="auto" w:val="clear"/>
          <w:rtl w:val="true"/>
        </w:rPr>
        <w:t>لَقَدْ أَنزَلْنَا إِلَيْكُمْ كِتَاباً فِيهِ ذِكْرُكُمْ أَفَلَا تَعْقِلُون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b/>
          <w:bCs/>
          <w:shd w:fill="auto" w:val="clear"/>
        </w:rPr>
        <w:t>«Мы уже ниспослали вам Писание, в котором содержится напоминание о вас. Неужели вы не разумеете?»</w:t>
      </w:r>
      <w:r>
        <w:rPr>
          <w:rFonts w:cs="Liberation Serif"/>
          <w:shd w:fill="auto" w:val="clear"/>
        </w:rPr>
        <w:t xml:space="preserve"> (21:10).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Именно к этому великому благу мы призываем тебя, о Умма блага и прямого пути: вернись к своим истинным истокам и черпай из них силу, воплоти в своей жизни законы Аллаха — и тогда ты обретёшь счастье в этом мире и в Последней жизни, и вновь станешь лучшей Уммой, какой Аллах пожелал тебя видеть.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hd w:fill="auto" w:val="clear"/>
        </w:rPr>
        <w:t>Ахмад ат-Таи — Ирак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hd w:fill="auto" w:val="clear"/>
        </w:rPr>
        <w:t>06.05.2026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4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74</TotalTime>
  <Application>LibreOffice/7.6.7.2$Linux_X86_64 LibreOffice_project/60$Build-2</Application>
  <AppVersion>15.0000</AppVersion>
  <Pages>4</Pages>
  <Words>1071</Words>
  <Characters>7171</Characters>
  <CharactersWithSpaces>8228</CharactersWithSpaces>
  <Paragraphs>24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2026-05-06T11:37:39Z</dcterms:created>
  <dc:creator/>
  <dc:description/>
  <dc:language>ru-RU</dc:language>
  <cp:lastModifiedBy/>
  <dcterms:modified xsi:type="dcterms:W3CDTF">2026-05-14T10:54:52Z</dcterms:modified>
  <cp:revision>22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