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Америка использует «кнут» для формирования правительства Ирака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Новость: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пятницу Госдепартамент США вновь подтвердил свою позицию против участия вооружённых группировок, лояльных иранскому режиму, в следующем правительстве Ирака, а также раскритиковал неопределённость в отношениях между этими группировками и государством.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По сообщению NBC News со ссылкой на представителя Госдепартамента США, в настоящее время существует размытая граница между иракским государством и поддерживаемыми Ираном ополчениями и </w:t>
      </w:r>
      <w:r>
        <w:rPr>
          <w:lang w:val="ru-RU"/>
        </w:rPr>
        <w:t>осуществляется</w:t>
      </w:r>
      <w:r>
        <w:rPr>
          <w:lang w:val="ru-RU"/>
        </w:rPr>
        <w:t xml:space="preserve"> призыв к новому иракскому правительству, которое, как ожидается, будет сформировано назначенным премьер-министром Али аз-Зейди, разорвать связи с этими группировками.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Американский чиновник также призвал будущее правительство Ирака выступить с чётким заявлением, что вооружённые группировки не являются его частью. Он подчеркнул, что американские объекты в Ираке подверглись более чем 600 атакам в ходе военного конфликта, который происходил в регионе с конца февраля и до вступления в силу режима прекращения огня 8 апреля.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Комментарий: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Поддержка Вашингтоном премьер-министра Али аз-Зейди не была безусловным одобрением и полным приветствием, а зависела от степени его готовности принимать американские условия. Пока аз-Зейди стремится сформировать своё правительство и распределить должности и министерства, вмешательство США выразилось в том, что в четверг 7 мая 2026 года Министерство финансов США ввело санкции против заместителя министра нефти Ирака Али аль-Бахадли, обвинив его в </w:t>
      </w:r>
      <w:r>
        <w:rPr>
          <w:i/>
          <w:iCs/>
          <w:lang w:val="ru-RU"/>
        </w:rPr>
        <w:t>«использовании своего поста для содействия перенаправлению иракской нефти в пользу иранского режима и его вооружённых формирований».</w:t>
      </w:r>
      <w:r>
        <w:rPr>
          <w:lang w:val="ru-RU"/>
        </w:rPr>
        <w:t xml:space="preserve"> По данным энергетической платформы, базирующейся в Вашингтоне, борьба за пост нового министра нефти </w:t>
      </w:r>
      <w:r>
        <w:rPr>
          <w:rStyle w:val="whitespace-normal"/>
          <w:lang w:val="ru-RU"/>
        </w:rPr>
        <w:t>Ирака</w:t>
      </w:r>
      <w:r>
        <w:rPr>
          <w:lang w:val="ru-RU"/>
        </w:rPr>
        <w:t xml:space="preserve"> в правительстве Али аль-Зейди сосредоточена внутри самого министерства, и есть веские основания полагать, что будет избран Али аль-Бахадли.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Экономический эксперт Зияд аль-Хашеми раскрыл информацию о введении Министерством финансов США санкций против пяти иракских банков и компаний электронных платежей, которые пока не были официально объявлены. По словам эксперта, эти санкции на этот раз были введены «за кулисами», без официального объявления и без публичной огласки по просьбе и соглашению с Центральным банком Ирака из опасений вызвать общественное недовольство в Ираке и повлиять на курс валюты. Об этом сообщило агентство Shafaq News.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Поэтому мы утверждаем, что задача иракского премьер-министра по формированию правительства не простая, а очень сложная, поскольку она подчиняется влиянию Америки и интересам коалиции «Координационной рамки», которая является крупнейшим проиранским блоком.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свете этих факторов можно сказать, что проблема Ирака имеет лишь одно решение — освобождение от господства США и обретение независимости политического решения. Однако этого нельзя ожидать от политических блоков, которые не обладают политической волей. Поэтому народ Ирака должен восстановить свою исламскую идентичность, избавиться от этой политической элиты и искоренить политическую систему, навязанную американскими оккупантами, чтобы они могли заявить о реализации политической системы, ниспосланной Творцом, Всемогущим, Всесильным, и стать частью благородной Уммы Ислама и её великого государства. И только тогда Умма обретёт право голоса и отрубит руку любому, кто осмелится вмешиваться в её внутренни</w:t>
      </w:r>
      <w:bookmarkStart w:id="0" w:name="_GoBack"/>
      <w:bookmarkEnd w:id="0"/>
      <w:r>
        <w:rPr>
          <w:lang w:val="ru-RU"/>
        </w:rPr>
        <w:t>е и внешние дела. И это для Аллаха легко.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Ахмад ат-Таи, Ирак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24 Зуль-Када 1447 г.х.</w:t>
      </w:r>
    </w:p>
    <w:p>
      <w:pPr>
        <w:pStyle w:val="Normal"/>
        <w:spacing w:before="0" w:after="120"/>
        <w:jc w:val="both"/>
        <w:rPr>
          <w:lang w:val="ru-RU"/>
        </w:rPr>
      </w:pPr>
      <w:r>
        <w:rPr>
          <w:b/>
          <w:bCs/>
          <w:lang w:val="ru-RU"/>
        </w:rPr>
        <w:t>11 мая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5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hitespace-normal" w:customStyle="1">
    <w:name w:val="whitespace-normal"/>
    <w:basedOn w:val="DefaultParagraphFont"/>
    <w:qFormat/>
    <w:rsid w:val="008d3976"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2087</TotalTime>
  <Application>LibreOffice/24.2.7.2$Linux_X86_64 LibreOffice_project/420$Build-2</Application>
  <AppVersion>15.0000</AppVersion>
  <Pages>2</Pages>
  <Words>462</Words>
  <Characters>3064</Characters>
  <CharactersWithSpaces>3513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2026-05-13T10:53:00Z</dcterms:created>
  <dc:creator>User</dc:creator>
  <dc:description/>
  <dc:language>ru-RU</dc:language>
  <cp:lastModifiedBy/>
  <dcterms:modified xsi:type="dcterms:W3CDTF">2026-05-15T19:59:19Z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