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</w:rPr>
        <w:t>Газета «Ар-Рая»: Современный колониализм —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</w:rPr>
        <w:t>борьба за суверенитет в свете западного господства и проекта Халифата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Современный колониализм уже не требует присутствия солдат, оккупирующих землю, верховного комиссара, восседающего во дворце, или флага, развевающегося над государственными учреждениями. Средства изменились и усовершенствовались, однако сущность осталась прежней: борьба по-прежнему является борьбой за суверенитет. Кому он принадлежит — шариату или международной капиталистической системе? Исходит ли решение из акыды Уммы или оно остаётся заложником решений Запада?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После двух мировых войн европейские колониальные державы отступили из многих мусульманских стран. Были провозглашены «независимые» государства, подняты национальные флаги и приняты новые конституции. Однако эта независимость возникла в рамках международной системы, выстроенной победителями. Она основывалась на принципе национальных государств, на привязке местных экономик к мировому капиталистическому рынку и на подчинении политических решений расчётам международного баланса сил.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Таким образом, колониализм перешёл от прямой оккупации к косвенной гегемонии.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Старый колониализм захватывал территорию и управлял ею через своих солдат и чиновников. Современный же колониализм захватывает саму возможность принятия решений — с помощью более опасных инструментов: международных соглашений, финансовых институтов, военной зависимости и идейной привязанности к западной культурной модели.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Колонизатору больше не нужно править напрямую, если местная политическая система действует в очерченных ей рамках и придерживается нужных концепций в управлении, экономике и общественной жизни.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Самое опасное в современном колониализме заключается в том, что он облачает зависимость в одежды суверенитета. Государство может обладать флагом, армией, гимном и членством в Организации Объединённых Наций, однако, когда оно стремится принять стратегическое экономическое решение, оно сталкивается с условиями Международного валютного фонда и Всемирного банка. Когда оно задумывается об изменении своей денежно-кредитной или торговой политики, то натыкается на сеть обязательств и соглашений, которые ограничивают свободу его действий. А когда пытается выйти за рамки политической линии, начертанной для него, подвергается дипломатическому давлению, экономическим санкциям или угрозам вторжения.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В действительности проблема не ограничивается внешним давлением — она уходит к самим основам существующей политической конструкции. Национальные государства, возникшие после упразднения Халифата, были построены не на основе Исламской акыды, а на националистическом принципе, который разделил мусульман и придал каждому региону отдельные интересы, отличные от интересов других. Таким образом, единая Умма превратилась в разрозненные образования, на каждое из которых по отдельности легко оказывать влияние.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Падение Османского Халифата в 1924 году стало переломным моментом в истории Уммы: был устранён объединяющий политический институт, который  несмотря на слабость на последних этапах своего существования, всё же воплощал политическое единство мусульман.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С того момента мусульманские земли вступили в этап переустройства на основе границ, прочерченных колонизаторами, и интересов, которые они стремились закрепить. В результате политическое решение в каждом из регионов оказалось связано с западной капиталистической системой, не исходящей ни из акыды Уммы, ни из её подлинных интересов.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Экономическое господство сегодня проявляется в привязке национальных валют к доллару, в зависимости экономики от ростовщических кредитов, а также в превращении рынков в потребителей западной продукции. К этому добавляется систематическое разграбление богатств Уммы и её природных ресурсов.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Государства, обладающие огромными запасами нефти, газа и полезных ископаемых, тем не менее страдают от хронического бюджетного дефицита, технологической зависимости и слабости в стратегически важной промышленности. Это не недостаток ресурсов, а результат экономической структуры, выстроенной таким образом, чтобы удерживать эти страны в положении зависимых.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Военная гегемония проявляется в договорах о вооружениях, которые делают армии постоянно нуждающимися в запасных частях, обслуживании и модернизации со стороны стран-экспортёров оружия, в привязке к западным военным доктринам и в участии в союзах, приоритеты которых определяются не волей Уммы. Так армия, которая должна быть инструментом защиты Уммы и её интересов, превращается в часть международной системы баланса сил, в которой сама Умма не обладает правом голоса.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С точки зрения Ислама такая картина означает, что господство принадлежит не шариату, а международной системе. Ведь господство в Исламе означает, что законодательство и управление исходят из Книги Аллаха и Сунны, что государство обязано применять исламские постановления внутри страны и нести их миру.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Когда же законы берутся из светских конституций, религия отделяется от правления, а политика увязывается с внешним диктатом, разговоры о якобы полном суверенитете становятся лишь формальной риторикой.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Сегодняшнее противостояние — это не просто борьба за влияние, а столкновение двух цивилизаций: капиталистической, основанной на выгоде и узком интересе, и исламской, основанной на акыде, где политика означает заботу о делах людей посредством шариатских постановлений. Исходя из этого, подлинное освобождение не достигается посредством частичного изменения политики в рамках существующей системы, а требует изменения самой системы.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Проблема современного колониализма не решается эмоциональными лозунгами и ситуативными реакциями. Её решение возможно лишь через образование идеологического политического проекта, который заново выстроит государство на основе Ислама. Это проект, при котором господство будет принадлежать шариату, власть — Умме, будет установлена независимая экономическая система, основанная на запрете ростовщичества, на общественной собственности на природные ресурсы и на справедливом распределении богатств, а политическое решение освобождается от зависимости от колониальных международных институтов. Подобное невозможно в условиях территориальной раздробленности, поскольку каждое малое образование остаётся уязвимым перед давлением и шантажом. Сила заключается в единстве Уммы — в существовании единого политического образования, которое объединяет её человеческий, экономический и военный потенциал и превратит это в ощутимую силу на международном уровне.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Поэтому установление праведного Халифата по методу пророчества — это не исторический или эмоциональный вопрос, а политическая необходимость для суверенности в принятии решения и восстановления подлинной независимости.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Реальность показала, что армии могут отступать, однако господство сохраняется, если не искоренён его идейный и политический фундамент. Колониализм, действующий через кредиты, соглашения и идеологическую зависимость, может быть даже опаснее военного колониализма, поскольку он проникает в культурную, правовую и экономическую структуру государства, заново формируя сознание элит и целых поколений.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Главный вопрос, который сегодня должна задать себе Исламская Умма, заключается в следующем: кто в действительности обладает правом принятия решений? Народы, стремящиеся жить под властью Ислама, или же международная капиталистическая система?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Осознание природы этого противостояния является первым шагом на пути к освобождению. Решающий же шаг — это осознанная и организованная работа по установлению объединяющего политического образования, которое вернёт Умме её единство, выведет её из состояния зависимости к подлинному суверенитету и превратит её из подчиняющегося чужим решениям в принимающего решения — под знаменем «Нет божества кроме Аллаха, Мухаммад — Посланник Аллаха».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</w:rPr>
      </w:pPr>
      <w:r>
        <w:rPr>
          <w:b/>
          <w:bCs/>
        </w:rPr>
        <w:t>Махмуд Ляйси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</w:rPr>
      </w:pPr>
      <w:r>
        <w:rPr>
          <w:b/>
          <w:bCs/>
        </w:rPr>
        <w:t>Член Информационного офиса Хизб ут-Тахрир в Египете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/>
          <w:bCs/>
        </w:rPr>
        <w:t>18.03.2026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51</TotalTime>
  <Application>LibreOffice/7.6.7.2$Linux_X86_64 LibreOffice_project/60$Build-2</Application>
  <AppVersion>15.0000</AppVersion>
  <Pages>4</Pages>
  <Words>966</Words>
  <Characters>6839</Characters>
  <CharactersWithSpaces>7792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2026-03-19T00:51:35Z</dcterms:created>
  <dc:creator/>
  <dc:description/>
  <dc:language>ru-RU</dc:language>
  <cp:lastModifiedBy/>
  <dcterms:modified xsi:type="dcterms:W3CDTF">2026-03-25T10:56:42Z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