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Молодёжь Уммы — от рассеянности к силе, способной установить Халифат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Проблема молодёжи в Умме — это не просто вопрос возрастной группы, нуждающейся в развлекательных программах или возможностях трудоустройства. Речь идёт о стратегическом ресурсе: если эту энергию не направить к ясному идейному проекту, она либо превратится в бремя, либо станет топливом для чужих проектов. Молодёжь — это та часть общества, которая наиболее способна нести идею, быстрее всего откликается на неё и смелее других её принимает. Поэтому на протяжении всей исламской истории именно она становилась авангардом ключевых преобразований.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Обращаясь к истории, мы видим, что великие перемены создавались не колеблющимися и не теми, кто утопал в роскоши, а поколением, которое уверовало в идею и посвятило ей свою жизнь. Достаточно вспомнить пример Мухаммада аль-Фатиха, который с юных лет вынашивал идею завоевания Константинополя. Он не смотрел на себя просто как на правителя региона, а видел себя лидером государства, несущего призыв и миссию реализации пророческого обещания.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Подобно этому, Усама ибн Зайд возглавил армию, в которой находились взрослые сподвижники, и критерием лидерства были не возраст, а способность, компетентность и ответственность.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примеры приводятся не ради исторического восхищения, а для подтверждения политического принципа: когда молодёжь привержена ясной акыде и проекту Государства, она становится реальной силой в достижении преобразований. В Исламском государстве молодёжь не отодвигалась на второстепенные роли — она участвовала в принятии решений, несла призыв, вела джихад на пути Аллаха и строила общество на основе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проблема заключается не в недостатке молодёжи в мусульманских странах, а в характере политической и интеллектуальной среды, в которой она живёт. Существующие марионеточные режимы, возникшие после падения Османского Халифата, не были построены на основе того, что Умма является обладателем власти, и не исходили из того, что Ислам — это идеология, управляющая государством. Напротив, они основаны на националистических и светских идеях, связанных с капиталистической международной системой. Поэтому вполне естественно, что такие режимы стремятся сформировать поколение, оторванное от Ислама и интегрированное в существующую реальность — поколение, которое не задаётся вопросом об легитимности этих режимов и не работает над их изменением.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поэтому у молодёжи целенаправленно формируют потребительское мышление, погружают в поверхностные занятия и заставляют стремиться к индивидуальным моделям успеха, лишённым какого-либо коллективного проекта. Им внушается, что предел их устремлений — это комфортная работа или эмиграция в «развитую» страну, тогда как ключевые вопросы, такие как, «какова твоя роль в Умме?», «каково твоё отношение к реальности, в которой не применяется Шариат Аллаха и не обеспечивается единство мусульман?» от них скрывают.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Политический взгляд Ислама рассматривает молодёжь не как социальную группу, нуждающуюся лишь в моральной поддержке, а как силу перемен, которую необходимо связать с идейным проектом. Ислам утверждает, что верховенство принадлежит Шариату, а власть — Умме, и возлагает на мусульман обязанность дать присягу халифу, который будет применять законы Ислама и нести их миру путём призыва и джихада. Эта обязанность лежит не только на учёных или политиках, но и на всей Умме, а в первую очередь — на молодёжи.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Молодёжь наиболее способна вести идейную борьбу, поскольку она меньше связана с сиюминутными интересами и более готова к жертвованию. Она также наиболее способна вести политическую борьбу — разоблачать ложь существующих режимов, вскрывать их зависимость и показывать их противоречие акыде Умме. Однако это не достигается одними лишь эмоциями и неуправляемым порывом, а требует идеологического, политического сознания, осознающее природу международной системы, сущность государств и зависимость правителей, а также освоившее систему управления в Исламе на основе шариатских доказательств.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Превращение молодёжи в силу, способную установить Халифат, не означает милитаризацию общества и не подразумевает втягивания в бессмысленные конфликты. Речь идёт о формировании общественного мнения, вытекающего из общего осознания, которое принимает идеологическая группа, работающая над изменением идей и понятий, пока установление законов Ислама не станет осознанным общественным требованием, а не просто эмоциональной ностальгией. Ведь изменения в Исламе начинаются с идеи, затем превращаются в общественное мнение и в конечном итоге, воплощаются в политической реальности.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Молодёжь, осознающая, что национализм — это искусственная связь по сравнению со связью вокруг акыды, и что нынешние границы навязаны для раздробления Уммы, не ограничится лишь лозунгами. Она неизбежно задастся вопросами: где политическое образование, объединяющее мусульман? Где система правления, полностью реализующая Шариат? Где государство, которое рассматривает богатства Уммы как общественную собственность и управляет ими в её интересах, а не в интересах иностранных корпораций?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Переориентация энергии молодёжи начинается с переосмысления самого понятия успеха. Успех — это не интеграция в систему, противоречащую акыде, а работа над её изменением. Это не достижение личных выгод в условиях слабости Уммы, а участие в осознанной идейной политической деятельности, направленной на возобновление Исламского образа жизни путём установления праведного Халифата по методу пророчества.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 Умма стоит на перепутье: либо её молодёжь останется заложницей разрозненных ин</w:t>
      </w:r>
      <w:r>
        <w:rPr>
          <w:rFonts w:cs="Liberation Serif"/>
          <w:shd w:fill="auto" w:val="clear"/>
        </w:rPr>
        <w:t xml:space="preserve">дивидуальных проектов, либо превратится в сознательный авангард, </w:t>
      </w:r>
      <w:r>
        <w:rPr>
          <w:rFonts w:cs="Liberation Serif"/>
          <w:shd w:fill="auto" w:val="clear"/>
        </w:rPr>
        <w:t>возглавляющий</w:t>
      </w:r>
      <w:r>
        <w:rPr>
          <w:rFonts w:cs="Liberation Serif"/>
          <w:shd w:fill="auto" w:val="clear"/>
        </w:rPr>
        <w:t xml:space="preserve"> процесс перемен. Энергия молодёжи, растраченная на развлечения или на служение не исламски</w:t>
      </w:r>
      <w:r>
        <w:rPr>
          <w:rFonts w:cs="Liberation Serif"/>
        </w:rPr>
        <w:t>м проектам, — это стратегическая потеря. А каждый молодой человек, связавший себя с политической идеей Ислама — это кирпич в основании будущего Исламского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История свидетельствует, что великие преобразования чаще всего начинаются с молодого поколения, которое решило выступить против порочной реальности — не путём хаотичного бунта, а через осознанную приверженность ясному проекту. Молодёжь Исламской Уммы обладает не меньшими способностями, чем её предшественники, однако ей необходимы правильные ориентиры, объединяющий проект и организованная деятельность, способная превратить её убеждения в реальность.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إِنَّهُمْ فِتْيَةٌ آمَنُوا بِرَبِّهِمْ وَزِدْنَاهُمْ هُدًى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«Воистину, это были юноши, уверовавшие в своего Господа, и Мы увеличили их приверженность прямому пути»</w:t>
      </w:r>
      <w:r>
        <w:rPr>
          <w:rFonts w:cs="Liberation Serif"/>
        </w:rPr>
        <w:t xml:space="preserve"> (18:13).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Саид Фадль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Член Информационного офиса Хизб ут-Тахрир в Египте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15.04.2026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80</TotalTime>
  <Application>LibreOffice/7.6.7.2$Linux_X86_64 LibreOffice_project/60$Build-2</Application>
  <AppVersion>15.0000</AppVersion>
  <Pages>3</Pages>
  <Words>857</Words>
  <Characters>5695</Characters>
  <CharactersWithSpaces>6547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2026-04-18T16:02:31Z</dcterms:created>
  <dc:creator/>
  <dc:description/>
  <dc:language>ru-RU</dc:language>
  <cp:lastModifiedBy/>
  <dcterms:modified xsi:type="dcterms:W3CDTF">2026-04-21T21:54:17Z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