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Америка, Иран и новое перераспределение баланса сил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последние дни всё чаще появляются сообщения о скором объявлении окончательного и решающего соглашения между Америкой и Ираном. Это создаёт впечатление, что дипломатический путь начинает перевешивать военный, то есть что курс на деэскалацию берёт верх над курсом на обострение конфликта. Параллельно с дипломатическими усилиями обеих сторон, направленными на достижение и подписание такого соглашения, и одновременно с продолжающейся морской блокадой Ирана, Америка вновь наносит удары по югу страны — прежде всего по Бендер-Аббасу, острову Ларак и районам вокруг Ормузского пролива. Целями этих ударов стали военные катера, ракетные установки и системы противовоздушной обороны.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такие моменты международная политика измеряется не количеством военных сводок и не скоростью дипломатических заявлений, а глубиной трещин, которые чередой событий высвечиваются под кромкой существующего мирового порядка. Потому что происходящее сегодня в районе Ормузского пролива уже не является просто напряжённостью между Вашингтоном и Тегераном. Это прямая проверка предела американской мощи в мире, который всё меньше признаёт единоличное господство одной державы.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протяжении многих дней язык переговоров переплетается с языком огня.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Делегации ведут переговоры в пакистанских и катарских посреднических центрах, тогда как на заднем плане слышны отголоски ударов и ответных атак на одном из самых чувствительных в геополитическом отношении театров противостояния. Этому предшествуют изображения, созданные искусственным интеллектом и публикуемые Трампом в социальной сети </w:t>
      </w:r>
      <w:r>
        <w:rPr>
          <w:rStyle w:val="Emphasis"/>
          <w:rFonts w:cs="Liberation Serif"/>
          <w:sz w:val="24"/>
          <w:szCs w:val="24"/>
        </w:rPr>
        <w:t>Truth Social</w:t>
      </w:r>
      <w:r>
        <w:rPr>
          <w:rFonts w:cs="Liberation Serif"/>
          <w:sz w:val="24"/>
          <w:szCs w:val="24"/>
        </w:rPr>
        <w:t>, на которых показаны американские удары по иранским кораблям.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не случайное противоречие, а новая модель поведения: война под прикрытием дипломатии и дипломатия под тенью вооружённого противостояния.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То, что раскрывает эта сложная картина, заключается в следующем: Америка больше не действует как держава, способная навязывать стабильность, опираясь на абсолютное превосходство. Теперь она действует как сила, которая одновременно разжигает напряжённость и пытается её сдерживать, руководствуясь принципом «мир через силу». Она по-прежнему использует политику сдерживания, однако уже не обладает возможностью быстро и окончательно решать конфликты, как это было в предыдущие десятилетия.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свою очередь Иран действует в рамках тщательно рассчитанной стратегии постепенного истощения противника, используя преимущества своего географического положения и контроля над важнейшими мировыми энергетическими маршрутами, что делает даже ограниченное столкновение потенциальным источником масштабного международного кризиса.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Самое опасное в нынешней ситуации — не сама эскалация, а то, что она происходит одновременно с продолжающимися переговорами. Такое совмещение отражает глубокие изменения в структуре международной системы: мир и война больше не существуют как два отдельных и параллельных процесса. Они превратились в два взаимопереплетённых слоя одной и той же реальности. Именно в этой «серой зоне» сверхдержава теряет способность навязывать окончательные решения и превращается лишь в одного из участников бесконечной игры по управлению кризисами, игры, в которой даже её попытки заручиться поддержкой Китая оказались неэффективными.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экономической точки зрения издержки военного участия уже давно перестали быть локальным и ограниченным по своим последствиям. Любая нестабильность в Ормузском проливе немедленно отражается на мировых энергетических рынках, угрожает глобальным цепочкам поставок и ставит мировую экономику перед серьёзными испытаниями, поддерживая состояние постоянной неопределённости и тревоги.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Такая взаимозависимость не усиливает позиции Америки, а, наоборот, ограничивает свободу её действий. Теперь каждый военный шаг рассчитывается не только исходя из собственного превосходства, но и с учётом возможной международной реакции, последствия которой могут выйти далеко за пределы самого театра военных действий.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другой стороны, ливанское направление занимает чрезвычайно чувствительное место в любых переговорах между Америкой и Ираном не как отдельный локальный вопрос, а как один из центральных узлов более широкой сети регионального влияния. В стратегических расчётах обеих сторон Ливан давно вышел за рамки своих ограниченных географических размеров и превратился в непосредственную площадку для проверки баланса сил на Ближнем Востоке.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точки зрения Ирана Ливан является продолжением его регионального влияния и одним из важнейших инструментов этого влияния через поддержку своей Партии в Ливане. Это предоставляет Тегерану возможность воздействовать на региональный баланс сдерживания и создавать стратегическую глубину за пределами собственных границ. Со своей стороны Америка рассматривает это влияние как часть более широкой системы, угрожающей безопасности её союзников в регионе, прежде всего еврейскому образованию, а затем и государствам Персидского залива, готовым присоединиться к процессу нормализации отношений с евреями. Поэтому сдерживание или ослабление этого влияния является одной из целей американской региональной стратегии, особенно после неудачи в попытках замкнуть кольцо вокруг партии Ирана, ликвидировать её военное влияние и добиться её разоружения.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этом смысле Ливан не рассматривается как самостоятельный вопрос. Он воспринимается больше как «полигон борьбы за влияние» между двумя противостоящими региональными проектами. Именно этим объясняется, почему Ливан будет фигурировать в любом более широком переговорном процессе между Вашингтоном и Тегераном, даже если официально и напрямую не будет включён в повестку какого-либо предполагаемого соглашения. Этим же объясняется и то, почему еврейскому образованию был фактически дан зелёный свет на дальнейшую агрессию и произвол в Ливане — в расчёте на то, что ожидаемые события на земле смогут повлиять на ход переговоров и изменить позиции сторон за столом переговоров.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Стратегически Америка сегодня столкнулась с классической дилеммой великой державы, находящейся в процессе трансформации, при котором расширяющиеся обязательства сопровождаются ограниченной способностью добиваться решающих результатов.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Она вынуждена одновременно защищать своих союзников, сдерживать противников, обеспечивать стабильность рынков и не допускать перерастания кризисов в полномасштабную войну. А прежде всего и и что выше всего — защищать незаконно созданное образование, существование которого оказалось под угрозой.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Такое множество целей порождает своего рода стратегическое перенапряжение, когда каждый шаг рассматривается не как средство достижения окончательной победы, а как управление рисками.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то же время это вовсе не означает появление новой силы, способной полностью заполнить образующийся вакуум внутри капиталистической системы, включая Китай. Скорее, это свидетельствует о постепенном разрушении самой идеи единого центра в нынешней международной системе. Сегодня перед нами мир, в котором центры силы распределены между разными игроками, кризисы переплетаются друг с другом, а союзы становятся настолько сложными и взаимосвязанными, что абсолютное господство превращается скорее в исключение, чем в правило.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происходящее следует воспринимать не как признак немедленного краха, а как этап постепенного сдувания того, что можно назвать пузырём безусловного американского превосходства. Этот пузырь ещё не лопнул, но постепенно теряет своё давление под тяжестью реальности: бесконечные войны, противники, которые никуда не исчезают, рынки, которые не успокаиваются, и союзники, пересматривающие свои расчёты при каждом новом кризисе. Все эти факторы в совокупности указывают на то, что наибольшим достижением, которого Америка способна добиться в ходе переговоров с Ираном, станет заключение соглашения, которое может рухнуть в любой момент, особенно если учитывать всю сложность и запутанность ядерного досье.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Вывод таков: мир движется не к отсутствию международной силы, а к её перераспределению. Однако несомненно, что эпоха, когда считалось, будто существует одна держава, способная в одиночку задавать ритм всей планете, подходит к концу.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 этом империям не обязательно терпеть поражение в одном решающем сражении. Чаще они постепенно истощаются, когда каждая новая битва оказывается менее значимой и менее результативной, чем предыдущая. И в этом процессе именно высокомерие становится одним из главных факторов, ускоряющих их упадок.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Однако закат западного господства не означает конец истории. Напротив, он поднимает главный вопрос: какая идея способна спасти мир, измотанный односторонним доминированием, конфликтами и культом потребления?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в центре этого цивилизационного и стратегического вакуума Ислам выступает как цивилизационный проект, предлагающий иной взгляд на человека, власть, справедливость и международные отношения.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эпоху, когда уверенность Запада разрушается под тяжестью войн, кризисов и внутренних противоречий, разговор о возвращении Ислама в центр исторических и геополитических процессов уже не выглядит лишь идейной ностальгией. Напротив, это становится одной из возможностей, на которые указывают сами мировые перемены.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В рамках растущего исламского сознания в Умме эта перспектива связывается с благой вестью Посланника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о возвращении Праведного Халифата по методу пророчества. Это означает восстановление справедливости и единства Уммы перед лицом мира, утратившего нравственное и духовное равновесие, мира, чьи интеллектуальные и ценностные основы дали трещину и в котором доверие к политическим и экономическим институтам постепенно разрушается.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подлинный вопрос сегодняшнего дня уже не в том, кто будет править миром, а в том, какой цивилизационный проект обладает способностью спасти его?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Висам аль-Атраш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03.06.2026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35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103</TotalTime>
  <Application>LibreOffice/7.6.7.2$Linux_X86_64 LibreOffice_project/60$Build-2</Application>
  <AppVersion>15.0000</AppVersion>
  <Pages>5</Pages>
  <Words>1251</Words>
  <Characters>8486</Characters>
  <CharactersWithSpaces>9712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2026-06-03T13:33:27Z</dcterms:created>
  <dc:creator/>
  <dc:description/>
  <dc:language>ru-RU</dc:language>
  <cp:lastModifiedBy/>
  <dcterms:modified xsi:type="dcterms:W3CDTF">2026-06-07T08:28:15Z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