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3"/>
        <w:rPr>
          <w:rStyle w:val="Style20"/>
          <w:lang w:val="ru-RU"/>
        </w:rPr>
      </w:pPr>
      <w:r>
        <w:rPr>
          <w:lang w:val="ru-RU"/>
        </w:rPr>
        <w:drawing>
          <wp:anchor behindDoc="1" distT="0" distB="0" distL="0" distR="0" simplePos="0" locked="0" layoutInCell="0" allowOverlap="1" relativeHeight="27">
            <wp:simplePos x="0" y="0"/>
            <wp:positionH relativeFrom="page">
              <wp:align>left</wp:align>
            </wp:positionH>
            <wp:positionV relativeFrom="page">
              <wp:align>top</wp:align>
            </wp:positionV>
            <wp:extent cx="7560310" cy="1732280"/>
            <wp:effectExtent l="0" t="0" r="0" b="0"/>
            <wp:wrapNone/>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8" wp14:anchorId="1865F884">
                <wp:simplePos x="0" y="0"/>
                <wp:positionH relativeFrom="column">
                  <wp:posOffset>1470660</wp:posOffset>
                </wp:positionH>
                <wp:positionV relativeFrom="page">
                  <wp:posOffset>1440180</wp:posOffset>
                </wp:positionV>
                <wp:extent cx="2520315" cy="147955"/>
                <wp:effectExtent l="0" t="0" r="0" b="0"/>
                <wp:wrapNone/>
                <wp:docPr id="2" name="Надпись 5"/>
                <a:graphic xmlns:a="http://schemas.openxmlformats.org/drawingml/2006/main">
                  <a:graphicData uri="http://schemas.microsoft.com/office/word/2010/wordprocessingShape">
                    <wps:wsp>
                      <wps:cNvSpPr/>
                      <wps:spPr>
                        <a:xfrm>
                          <a:off x="0" y="0"/>
                          <a:ext cx="2520360" cy="147960"/>
                        </a:xfrm>
                        <a:prstGeom prst="rect">
                          <a:avLst/>
                        </a:prstGeom>
                        <a:noFill/>
                        <a:ln w="0">
                          <a:noFill/>
                        </a:ln>
                      </wps:spPr>
                      <wps:style>
                        <a:lnRef idx="0"/>
                        <a:fillRef idx="0"/>
                        <a:effectRef idx="0"/>
                        <a:fontRef idx="minor"/>
                      </wps:style>
                      <wps:txbx>
                        <w:txbxContent>
                          <w:p>
                            <w:pPr>
                              <w:pStyle w:val="Style38"/>
                              <w:spacing w:lineRule="auto" w:line="240" w:before="0" w:after="0"/>
                              <w:ind w:hanging="0"/>
                              <w:jc w:val="center"/>
                              <w:rPr>
                                <w:sz w:val="20"/>
                                <w:szCs w:val="20"/>
                              </w:rPr>
                            </w:pPr>
                            <w:r>
                              <w:rPr>
                                <w:b/>
                                <w:bCs/>
                                <w:color w:val="000000"/>
                                <w:sz w:val="20"/>
                                <w:szCs w:val="20"/>
                              </w:rPr>
                              <w:t xml:space="preserve">Вторник, </w:t>
                            </w:r>
                            <w:r>
                              <w:rPr>
                                <w:b/>
                                <w:bCs/>
                                <w:color w:val="000000"/>
                                <w:sz w:val="20"/>
                                <w:szCs w:val="20"/>
                                <w:lang w:val="ru-RU"/>
                              </w:rPr>
                              <w:t>1</w:t>
                            </w:r>
                            <w:bookmarkStart w:id="0" w:name="_GoBack"/>
                            <w:bookmarkEnd w:id="0"/>
                            <w:r>
                              <w:rPr>
                                <w:b/>
                                <w:bCs/>
                                <w:color w:val="000000"/>
                                <w:sz w:val="20"/>
                                <w:szCs w:val="20"/>
                                <w:lang w:val="ru-RU"/>
                              </w:rPr>
                              <w:t>1 Зуль-Хиджа 1447</w:t>
                            </w:r>
                            <w:r>
                              <w:rPr>
                                <w:b/>
                                <w:bCs/>
                                <w:color w:val="000000"/>
                                <w:sz w:val="20"/>
                                <w:szCs w:val="20"/>
                              </w:rPr>
                              <w:t xml:space="preserve">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11.6pt;mso-wrap-style:square;v-text-anchor:middle;mso-position-vertical-relative:page" wp14:anchorId="1865F884">
                <v:fill o:detectmouseclick="t" on="false"/>
                <v:stroke color="#3465a4" joinstyle="round" endcap="flat"/>
                <v:textbox>
                  <w:txbxContent>
                    <w:p>
                      <w:pPr>
                        <w:pStyle w:val="Style38"/>
                        <w:spacing w:lineRule="auto" w:line="240" w:before="0" w:after="0"/>
                        <w:ind w:hanging="0"/>
                        <w:jc w:val="center"/>
                        <w:rPr>
                          <w:sz w:val="20"/>
                          <w:szCs w:val="20"/>
                        </w:rPr>
                      </w:pPr>
                      <w:r>
                        <w:rPr>
                          <w:b/>
                          <w:bCs/>
                          <w:color w:val="000000"/>
                          <w:sz w:val="20"/>
                          <w:szCs w:val="20"/>
                        </w:rPr>
                        <w:t xml:space="preserve">Вторник, </w:t>
                      </w:r>
                      <w:r>
                        <w:rPr>
                          <w:b/>
                          <w:bCs/>
                          <w:color w:val="000000"/>
                          <w:sz w:val="20"/>
                          <w:szCs w:val="20"/>
                          <w:lang w:val="ru-RU"/>
                        </w:rPr>
                        <w:t>1</w:t>
                      </w:r>
                      <w:bookmarkStart w:id="1" w:name="_GoBack"/>
                      <w:bookmarkEnd w:id="1"/>
                      <w:r>
                        <w:rPr>
                          <w:b/>
                          <w:bCs/>
                          <w:color w:val="000000"/>
                          <w:sz w:val="20"/>
                          <w:szCs w:val="20"/>
                          <w:lang w:val="ru-RU"/>
                        </w:rPr>
                        <w:t>1 Зуль-Хиджа 1447</w:t>
                      </w:r>
                      <w:r>
                        <w:rPr>
                          <w:b/>
                          <w:bCs/>
                          <w:color w:val="000000"/>
                          <w:sz w:val="20"/>
                          <w:szCs w:val="20"/>
                        </w:rPr>
                        <w:t xml:space="preserve"> г.х.</w:t>
                      </w:r>
                    </w:p>
                  </w:txbxContent>
                </v:textbox>
                <w10:wrap type="none"/>
              </v:rect>
            </w:pict>
          </mc:Fallback>
        </mc:AlternateContent>
        <mc:AlternateContent>
          <mc:Choice Requires="wps">
            <w:drawing>
              <wp:anchor behindDoc="0" distT="0" distB="0" distL="0" distR="0" simplePos="0" locked="0" layoutInCell="1" allowOverlap="1" relativeHeight="32" wp14:anchorId="0A1F0DE8">
                <wp:simplePos x="0" y="0"/>
                <wp:positionH relativeFrom="column">
                  <wp:posOffset>-243840</wp:posOffset>
                </wp:positionH>
                <wp:positionV relativeFrom="page">
                  <wp:posOffset>1440180</wp:posOffset>
                </wp:positionV>
                <wp:extent cx="1526540" cy="146685"/>
                <wp:effectExtent l="0" t="0" r="0" b="0"/>
                <wp:wrapNone/>
                <wp:docPr id="3" name="Надпись 7"/>
                <a:graphic xmlns:a="http://schemas.openxmlformats.org/drawingml/2006/main">
                  <a:graphicData uri="http://schemas.microsoft.com/office/word/2010/wordprocessingShape">
                    <wps:wsp>
                      <wps:cNvSpPr/>
                      <wps:spPr>
                        <a:xfrm>
                          <a:off x="0" y="0"/>
                          <a:ext cx="1526400" cy="146520"/>
                        </a:xfrm>
                        <a:prstGeom prst="rect">
                          <a:avLst/>
                        </a:prstGeom>
                        <a:noFill/>
                        <a:ln w="0">
                          <a:noFill/>
                        </a:ln>
                      </wps:spPr>
                      <wps:style>
                        <a:lnRef idx="0"/>
                        <a:fillRef idx="0"/>
                        <a:effectRef idx="0"/>
                        <a:fontRef idx="minor"/>
                      </wps:style>
                      <wps:txbx>
                        <w:txbxContent>
                          <w:p>
                            <w:pPr>
                              <w:pStyle w:val="Style38"/>
                              <w:spacing w:lineRule="auto" w:line="240" w:before="0" w:after="0"/>
                              <w:ind w:hanging="0"/>
                              <w:jc w:val="center"/>
                              <w:rPr>
                                <w:sz w:val="20"/>
                                <w:szCs w:val="20"/>
                              </w:rPr>
                            </w:pPr>
                            <w:r>
                              <w:rPr>
                                <w:rFonts w:eastAsia="Calibri" w:cs="Calibri"/>
                                <w:b/>
                                <w:bCs/>
                                <w:color w:val="000000"/>
                                <w:sz w:val="20"/>
                                <w:szCs w:val="20"/>
                              </w:rPr>
                              <w:t xml:space="preserve">№ </w:t>
                            </w:r>
                            <w:r>
                              <w:rPr>
                                <w:b/>
                                <w:bCs/>
                                <w:color w:val="000000"/>
                                <w:sz w:val="20"/>
                                <w:szCs w:val="20"/>
                              </w:rPr>
                              <w:t>0</w:t>
                            </w:r>
                            <w:r>
                              <w:rPr>
                                <w:b/>
                                <w:bCs/>
                                <w:color w:val="000000"/>
                                <w:sz w:val="20"/>
                                <w:szCs w:val="20"/>
                                <w:lang w:val="ru-RU"/>
                              </w:rPr>
                              <w:t>85</w:t>
                            </w:r>
                            <w:r>
                              <w:rPr>
                                <w:b/>
                                <w:bCs/>
                                <w:color w:val="000000"/>
                                <w:sz w:val="20"/>
                                <w:szCs w:val="20"/>
                              </w:rPr>
                              <w:t>/14</w:t>
                            </w:r>
                            <w:r>
                              <w:rPr>
                                <w:b/>
                                <w:bCs/>
                                <w:color w:val="000000"/>
                                <w:sz w:val="20"/>
                                <w:szCs w:val="20"/>
                                <w:lang w:val="ru-RU"/>
                              </w:rPr>
                              <w:t>47</w:t>
                            </w:r>
                            <w:r>
                              <w:rPr>
                                <w:b/>
                                <w:bCs/>
                                <w:color w:val="000000"/>
                                <w:sz w:val="20"/>
                                <w:szCs w:val="20"/>
                              </w:rPr>
                              <w:t xml:space="preserve"> </w:t>
                            </w:r>
                            <w:r>
                              <w:rPr>
                                <w:b/>
                                <w:bCs/>
                                <w:color w:val="000000"/>
                                <w:sz w:val="20"/>
                                <w:szCs w:val="20"/>
                                <w:lang w:val="ru-RU"/>
                              </w:rPr>
                              <w:t>г.</w:t>
                            </w:r>
                            <w:r>
                              <w:rPr>
                                <w:b/>
                                <w:bCs/>
                                <w:color w:val="000000"/>
                                <w:sz w:val="20"/>
                                <w:szCs w:val="20"/>
                              </w:rPr>
                              <w:t>х.</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1.5pt;mso-wrap-style:square;v-text-anchor:middle;mso-position-vertical-relative:page" wp14:anchorId="0A1F0DE8">
                <v:fill o:detectmouseclick="t" on="false"/>
                <v:stroke color="#3465a4" joinstyle="round" endcap="flat"/>
                <v:textbox>
                  <w:txbxContent>
                    <w:p>
                      <w:pPr>
                        <w:pStyle w:val="Style38"/>
                        <w:spacing w:lineRule="auto" w:line="240" w:before="0" w:after="0"/>
                        <w:ind w:hanging="0"/>
                        <w:jc w:val="center"/>
                        <w:rPr>
                          <w:sz w:val="20"/>
                          <w:szCs w:val="20"/>
                        </w:rPr>
                      </w:pPr>
                      <w:r>
                        <w:rPr>
                          <w:rFonts w:eastAsia="Calibri" w:cs="Calibri"/>
                          <w:b/>
                          <w:bCs/>
                          <w:color w:val="000000"/>
                          <w:sz w:val="20"/>
                          <w:szCs w:val="20"/>
                        </w:rPr>
                        <w:t xml:space="preserve">№ </w:t>
                      </w:r>
                      <w:r>
                        <w:rPr>
                          <w:b/>
                          <w:bCs/>
                          <w:color w:val="000000"/>
                          <w:sz w:val="20"/>
                          <w:szCs w:val="20"/>
                        </w:rPr>
                        <w:t>0</w:t>
                      </w:r>
                      <w:r>
                        <w:rPr>
                          <w:b/>
                          <w:bCs/>
                          <w:color w:val="000000"/>
                          <w:sz w:val="20"/>
                          <w:szCs w:val="20"/>
                          <w:lang w:val="ru-RU"/>
                        </w:rPr>
                        <w:t>85</w:t>
                      </w:r>
                      <w:r>
                        <w:rPr>
                          <w:b/>
                          <w:bCs/>
                          <w:color w:val="000000"/>
                          <w:sz w:val="20"/>
                          <w:szCs w:val="20"/>
                        </w:rPr>
                        <w:t>/14</w:t>
                      </w:r>
                      <w:r>
                        <w:rPr>
                          <w:b/>
                          <w:bCs/>
                          <w:color w:val="000000"/>
                          <w:sz w:val="20"/>
                          <w:szCs w:val="20"/>
                          <w:lang w:val="ru-RU"/>
                        </w:rPr>
                        <w:t>47</w:t>
                      </w:r>
                      <w:r>
                        <w:rPr>
                          <w:b/>
                          <w:bCs/>
                          <w:color w:val="000000"/>
                          <w:sz w:val="20"/>
                          <w:szCs w:val="20"/>
                        </w:rPr>
                        <w:t xml:space="preserve"> </w:t>
                      </w:r>
                      <w:r>
                        <w:rPr>
                          <w:b/>
                          <w:bCs/>
                          <w:color w:val="000000"/>
                          <w:sz w:val="20"/>
                          <w:szCs w:val="20"/>
                          <w:lang w:val="ru-RU"/>
                        </w:rPr>
                        <w:t>г.</w:t>
                      </w:r>
                      <w:r>
                        <w:rPr>
                          <w:b/>
                          <w:bCs/>
                          <w:color w:val="000000"/>
                          <w:sz w:val="20"/>
                          <w:szCs w:val="20"/>
                        </w:rPr>
                        <w:t>х.</w:t>
                      </w:r>
                    </w:p>
                  </w:txbxContent>
                </v:textbox>
                <w10:wrap type="none"/>
              </v:rect>
            </w:pict>
          </mc:Fallback>
        </mc:AlternateContent>
        <mc:AlternateContent>
          <mc:Choice Requires="wps">
            <w:drawing>
              <wp:anchor behindDoc="0" distT="0" distB="0" distL="0" distR="0" simplePos="0" locked="0" layoutInCell="1" allowOverlap="1" relativeHeight="34" wp14:anchorId="068A186D">
                <wp:simplePos x="0" y="0"/>
                <wp:positionH relativeFrom="column">
                  <wp:posOffset>-376555</wp:posOffset>
                </wp:positionH>
                <wp:positionV relativeFrom="page">
                  <wp:posOffset>339725</wp:posOffset>
                </wp:positionV>
                <wp:extent cx="1521460" cy="789940"/>
                <wp:effectExtent l="0" t="0" r="0" b="0"/>
                <wp:wrapNone/>
                <wp:docPr id="4" name="Надпись 8"/>
                <a:graphic xmlns:a="http://schemas.openxmlformats.org/drawingml/2006/main">
                  <a:graphicData uri="http://schemas.microsoft.com/office/word/2010/wordprocessingShape">
                    <wps:wsp>
                      <wps:cNvSpPr/>
                      <wps:spPr>
                        <a:xfrm>
                          <a:off x="0" y="0"/>
                          <a:ext cx="1521360" cy="789840"/>
                        </a:xfrm>
                        <a:prstGeom prst="rect">
                          <a:avLst/>
                        </a:prstGeom>
                        <a:noFill/>
                        <a:ln w="0">
                          <a:noFill/>
                        </a:ln>
                      </wps:spPr>
                      <wps:style>
                        <a:lnRef idx="0"/>
                        <a:fillRef idx="0"/>
                        <a:effectRef idx="0"/>
                        <a:fontRef idx="minor"/>
                      </wps:style>
                      <wps:txbx>
                        <w:txbxContent>
                          <w:p>
                            <w:pPr>
                              <w:pStyle w:val="Style38"/>
                              <w:spacing w:lineRule="auto" w:line="276" w:before="0" w:after="0"/>
                              <w:ind w:hanging="0"/>
                              <w:jc w:val="center"/>
                              <w:rPr>
                                <w:b w:val="false"/>
                                <w:bCs w:val="false"/>
                              </w:rPr>
                            </w:pPr>
                            <w:r>
                              <w:rPr>
                                <w:rFonts w:cs="Tahoma"/>
                                <w:b w:val="false"/>
                                <w:bCs w:val="false"/>
                                <w:color w:val="C00000"/>
                              </w:rPr>
                              <w:t>Центральный</w:t>
                              <w:br/>
                              <w:t xml:space="preserve">Информационный офис </w:t>
                            </w:r>
                          </w:p>
                          <w:p>
                            <w:pPr>
                              <w:pStyle w:val="Style38"/>
                              <w:spacing w:lineRule="auto" w:line="276" w:before="0" w:after="0"/>
                              <w:ind w:hanging="0"/>
                              <w:jc w:val="center"/>
                              <w:rPr>
                                <w:b w:val="false"/>
                                <w:bCs w:val="false"/>
                              </w:rPr>
                            </w:pPr>
                            <w:r>
                              <w:rPr>
                                <w:rFonts w:cs="Tahoma"/>
                                <w:b w:val="false"/>
                                <w:bCs w:val="false"/>
                                <w:color w:val="C00000"/>
                              </w:rPr>
                              <w:t>Хизб ут-Тахрир</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26.75pt;width:119.75pt;height:62.15pt;mso-wrap-style:square;v-text-anchor:top;mso-position-vertical-relative:page" wp14:anchorId="068A186D">
                <v:fill o:detectmouseclick="t" on="false"/>
                <v:stroke color="#3465a4" joinstyle="round" endcap="flat"/>
                <v:textbox>
                  <w:txbxContent>
                    <w:p>
                      <w:pPr>
                        <w:pStyle w:val="Style38"/>
                        <w:spacing w:lineRule="auto" w:line="276" w:before="0" w:after="0"/>
                        <w:ind w:hanging="0"/>
                        <w:jc w:val="center"/>
                        <w:rPr>
                          <w:b w:val="false"/>
                          <w:bCs w:val="false"/>
                        </w:rPr>
                      </w:pPr>
                      <w:r>
                        <w:rPr>
                          <w:rFonts w:cs="Tahoma"/>
                          <w:b w:val="false"/>
                          <w:bCs w:val="false"/>
                          <w:color w:val="C00000"/>
                        </w:rPr>
                        <w:t>Центральный</w:t>
                        <w:br/>
                        <w:t xml:space="preserve">Информационный офис </w:t>
                      </w:r>
                    </w:p>
                    <w:p>
                      <w:pPr>
                        <w:pStyle w:val="Style38"/>
                        <w:spacing w:lineRule="auto" w:line="276" w:before="0" w:after="0"/>
                        <w:ind w:hanging="0"/>
                        <w:jc w:val="center"/>
                        <w:rPr>
                          <w:b w:val="false"/>
                          <w:bCs w:val="false"/>
                        </w:rPr>
                      </w:pPr>
                      <w:r>
                        <w:rPr>
                          <w:rFonts w:cs="Tahoma"/>
                          <w:b w:val="false"/>
                          <w:bCs w:val="false"/>
                          <w:color w:val="C00000"/>
                        </w:rPr>
                        <w:t>Хизб ут-Тахрир</w:t>
                      </w:r>
                    </w:p>
                  </w:txbxContent>
                </v:textbox>
                <w10:wrap type="none"/>
              </v:rect>
            </w:pict>
          </mc:Fallback>
        </mc:AlternateContent>
      </w:r>
    </w:p>
    <w:p>
      <w:pPr>
        <w:pStyle w:val="Style33"/>
        <w:rPr/>
      </w:pPr>
      <w:r>
        <w:rPr/>
      </w:r>
    </w:p>
    <w:p>
      <w:pPr>
        <w:pStyle w:val="Style33"/>
        <w:rPr/>
      </w:pPr>
      <w:r>
        <w:rPr/>
      </w:r>
    </w:p>
    <w:p>
      <w:pPr>
        <w:pStyle w:val="Style33"/>
        <w:rPr/>
      </w:pPr>
      <w:r>
        <w:rPr/>
        <mc:AlternateContent>
          <mc:Choice Requires="wps">
            <w:drawing>
              <wp:anchor behindDoc="0" distT="0" distB="0" distL="0" distR="0" simplePos="0" locked="0" layoutInCell="1" allowOverlap="1" relativeHeight="30" wp14:anchorId="1006B97E">
                <wp:simplePos x="0" y="0"/>
                <wp:positionH relativeFrom="column">
                  <wp:posOffset>3990975</wp:posOffset>
                </wp:positionH>
                <wp:positionV relativeFrom="page">
                  <wp:posOffset>1439545</wp:posOffset>
                </wp:positionV>
                <wp:extent cx="1126490" cy="158115"/>
                <wp:effectExtent l="0" t="0" r="0" b="0"/>
                <wp:wrapNone/>
                <wp:docPr id="5" name="Надпись 6"/>
                <a:graphic xmlns:a="http://schemas.openxmlformats.org/drawingml/2006/main">
                  <a:graphicData uri="http://schemas.microsoft.com/office/word/2010/wordprocessingShape">
                    <wps:wsp>
                      <wps:cNvSpPr/>
                      <wps:spPr>
                        <a:xfrm>
                          <a:off x="0" y="0"/>
                          <a:ext cx="1126440" cy="158040"/>
                        </a:xfrm>
                        <a:prstGeom prst="rect">
                          <a:avLst/>
                        </a:prstGeom>
                        <a:noFill/>
                        <a:ln w="0">
                          <a:noFill/>
                        </a:ln>
                      </wps:spPr>
                      <wps:style>
                        <a:lnRef idx="0"/>
                        <a:fillRef idx="0"/>
                        <a:effectRef idx="0"/>
                        <a:fontRef idx="minor"/>
                      </wps:style>
                      <wps:txbx>
                        <w:txbxContent>
                          <w:p>
                            <w:pPr>
                              <w:pStyle w:val="Style38"/>
                              <w:spacing w:lineRule="auto" w:line="240" w:before="0" w:after="0"/>
                              <w:ind w:hanging="0"/>
                              <w:jc w:val="center"/>
                              <w:rPr>
                                <w:rFonts w:cs="Tahoma"/>
                                <w:b/>
                                <w:bCs/>
                                <w:sz w:val="20"/>
                                <w:szCs w:val="20"/>
                              </w:rPr>
                            </w:pPr>
                            <w:r>
                              <w:rPr>
                                <w:rFonts w:cs="Tahoma"/>
                                <w:b/>
                                <w:bCs/>
                                <w:color w:val="000000"/>
                                <w:sz w:val="20"/>
                                <w:szCs w:val="20"/>
                                <w:lang w:val="ru-RU"/>
                              </w:rPr>
                              <w:t>28.05.2026</w:t>
                            </w:r>
                            <w:r>
                              <w:rPr>
                                <w:rFonts w:cs="Tahoma"/>
                                <w:b/>
                                <w:bCs/>
                                <w:color w:val="000000"/>
                                <w:sz w:val="20"/>
                                <w:szCs w:val="20"/>
                              </w:rPr>
                              <w:t xml:space="preserve"> </w:t>
                            </w:r>
                          </w:p>
                        </w:txbxContent>
                      </wps:txbx>
                      <wps:bodyPr lIns="0" rIns="0" tIns="0" bIns="0" anchor="ctr" upright="1">
                        <a:noAutofit/>
                      </wps:bodyPr>
                    </wps:wsp>
                  </a:graphicData>
                </a:graphic>
              </wp:anchor>
            </w:drawing>
          </mc:Choice>
          <mc:Fallback>
            <w:pict>
              <v:rect id="shape_0" ID="Надпись 6" path="m0,0l-2147483645,0l-2147483645,-2147483646l0,-2147483646xe" stroked="f" o:allowincell="f" style="position:absolute;margin-left:314.25pt;margin-top:113.35pt;width:88.65pt;height:12.4pt;mso-wrap-style:square;v-text-anchor:middle;mso-position-vertical-relative:page" wp14:anchorId="1006B97E">
                <v:fill o:detectmouseclick="t" on="false"/>
                <v:stroke color="#3465a4" joinstyle="round" endcap="flat"/>
                <v:textbox>
                  <w:txbxContent>
                    <w:p>
                      <w:pPr>
                        <w:pStyle w:val="Style38"/>
                        <w:spacing w:lineRule="auto" w:line="240" w:before="0" w:after="0"/>
                        <w:ind w:hanging="0"/>
                        <w:jc w:val="center"/>
                        <w:rPr>
                          <w:rFonts w:cs="Tahoma"/>
                          <w:b/>
                          <w:bCs/>
                          <w:sz w:val="20"/>
                          <w:szCs w:val="20"/>
                        </w:rPr>
                      </w:pPr>
                      <w:r>
                        <w:rPr>
                          <w:rFonts w:cs="Tahoma"/>
                          <w:b/>
                          <w:bCs/>
                          <w:color w:val="000000"/>
                          <w:sz w:val="20"/>
                          <w:szCs w:val="20"/>
                          <w:lang w:val="ru-RU"/>
                        </w:rPr>
                        <w:t>28.05.2026</w:t>
                      </w:r>
                      <w:r>
                        <w:rPr>
                          <w:rFonts w:cs="Tahoma"/>
                          <w:b/>
                          <w:bCs/>
                          <w:color w:val="000000"/>
                          <w:sz w:val="20"/>
                          <w:szCs w:val="20"/>
                        </w:rPr>
                        <w:t xml:space="preserve"> </w:t>
                      </w:r>
                    </w:p>
                  </w:txbxContent>
                </v:textbox>
                <w10:wrap type="none"/>
              </v:rect>
            </w:pict>
          </mc:Fallback>
        </mc:AlternateContent>
      </w:r>
    </w:p>
    <w:p>
      <w:pPr>
        <w:pStyle w:val="Style33"/>
        <w:rPr/>
      </w:pPr>
      <w:r>
        <w:rPr/>
      </w:r>
    </w:p>
    <w:p>
      <w:pPr>
        <w:pStyle w:val="Style33"/>
        <w:rPr/>
      </w:pPr>
      <w:r>
        <w:rPr/>
      </w:r>
    </w:p>
    <w:p>
      <w:pPr>
        <w:pStyle w:val="Style33"/>
        <w:rPr>
          <w:rStyle w:val="Style20"/>
        </w:rPr>
      </w:pPr>
      <w:r>
        <w:rPr>
          <w:rStyle w:val="Style20"/>
        </w:rPr>
        <w:t>Пресс-релиз</w:t>
      </w:r>
    </w:p>
    <w:p>
      <w:pPr>
        <w:pStyle w:val="Normal"/>
        <w:ind w:hanging="0"/>
        <w:jc w:val="center"/>
        <w:rPr/>
      </w:pPr>
      <w:r>
        <w:rPr>
          <w:b/>
          <w:bCs/>
          <w:lang w:val="ru-RU"/>
        </w:rPr>
        <w:t>Европа опасается даже нескольких дней без нефти и газа мусульманских стран, так что же будет, если Умма пробудится?!</w:t>
      </w:r>
    </w:p>
    <w:p>
      <w:pPr>
        <w:pStyle w:val="Normal"/>
        <w:jc w:val="both"/>
        <w:rPr>
          <w:lang w:val="ru-RU"/>
        </w:rPr>
      </w:pPr>
      <w:r>
        <w:rPr>
          <w:lang w:val="ru-RU"/>
        </w:rPr>
        <w:t>Министр финансов Франции Ролан Лескюр заявил, что правительства не могут принять решение о дальнейшем использовании стратегических нефтяных резервов для смягчения последствий, вызванных войной с Ираном, до тех пор, пока не станет ясно, как долго может продолжаться конфликт. Тем временем ракетные удары Ирана по газовому объекту в Рас-Лаффан в Катаре — одному из крупнейших в мире заводов по сжижению природного газа —привели к резкому падению поставок газа в Великобританию, в результате чего запасы природного газа в стране сократились до уровня, достаточного для удовлетворения внутреннего потребления лишь в течение 48 часов.</w:t>
      </w:r>
    </w:p>
    <w:p>
      <w:pPr>
        <w:pStyle w:val="Normal"/>
        <w:jc w:val="both"/>
        <w:rPr>
          <w:lang w:val="ru-RU"/>
        </w:rPr>
      </w:pPr>
      <w:r>
        <w:rPr>
          <w:lang w:val="ru-RU"/>
        </w:rPr>
        <w:t>Эти заявления и события раскрывают скрытое, о котором знает каждый осведомлённый человек, но которое от нас скрывают правители Запада и правители мусульман, опасаясь, что Умма осознает реальность и тогда ситуация выйдет из-под их контроля.</w:t>
      </w:r>
    </w:p>
    <w:p>
      <w:pPr>
        <w:pStyle w:val="Normal"/>
        <w:jc w:val="both"/>
        <w:rPr>
          <w:lang w:val="ru-RU"/>
        </w:rPr>
      </w:pPr>
      <w:r>
        <w:rPr>
          <w:lang w:val="ru-RU"/>
        </w:rPr>
        <w:t xml:space="preserve"> </w:t>
      </w:r>
      <w:r>
        <w:rPr>
          <w:lang w:val="ru-RU"/>
        </w:rPr>
        <w:t>Стало очевидно, насколько Запад слаб и зависим от ресурсов мусульман. Великобритания — сильнейшая страна Европы и бывшая крупнейшая колониальная держава — не смогла бы выдержать прекращение поставок катарского газа более чем на два дня, как будто Катар является её резервуаром на заднем дворе для ежедневного потребления. То же самое касается Франции, второй по силе страны Европы, она говорит об острой необходимости знать, когда закончится война, чтобы оценить, сколько ей нужно будет извлечь из стратегических нефтяных резервов. Подобные заявления в отношении других европейских стран тем более указывают на их слабое и бедственное положение. Нефть и газ мусульман — это ежедневное топливо для западных колониальных стран, и на это указывают два момента:</w:t>
      </w:r>
    </w:p>
    <w:p>
      <w:pPr>
        <w:pStyle w:val="Normal"/>
        <w:jc w:val="both"/>
        <w:rPr>
          <w:lang w:val="ru-RU"/>
        </w:rPr>
      </w:pPr>
      <w:r>
        <w:rPr>
          <w:lang w:val="ru-RU"/>
        </w:rPr>
        <w:t>Во-первых, Исламская Умма обладает стратегическим товаром, который при правильном использовании позволяет ей контролировать ключевые точки мировой экономики Запада и навязывать им те условия, обязательства и цены, которые она пожелает, становясь тем самым равным игроком, а не подчинённым.</w:t>
      </w:r>
    </w:p>
    <w:p>
      <w:pPr>
        <w:pStyle w:val="Normal"/>
        <w:jc w:val="both"/>
        <w:rPr>
          <w:lang w:val="ru-RU"/>
        </w:rPr>
      </w:pPr>
      <w:r>
        <w:rPr>
          <w:lang w:val="ru-RU"/>
        </w:rPr>
        <w:t>Во-вторых, неверующий колонизатор во многом живёт за счёт благ и ресурсов мусульманских стран, и значительная часть его экономической системы опирается на поставки, поступающие из этих регионов. Речь идёт не только о нефти и газе, хотя они и являются ключевыми ресурсами, но и о множестве других товаров — металлах, сельскохозяйственной продукции, химической продукции, удобрениях и прочем. Если бы эти ресурсы поставлялись по их реальной рыночной стоимости, то положение выглядело бы иначе. Однако в действительности колонизатор получает их по заниженным ценам в рамках соглашений, которые по своему характеру нередко приближаются к условиям, напоминающим безвозмездную передачу или подаяния.</w:t>
      </w:r>
    </w:p>
    <w:p>
      <w:pPr>
        <w:pStyle w:val="Normal"/>
        <w:jc w:val="both"/>
        <w:rPr>
          <w:lang w:val="ru-RU"/>
        </w:rPr>
      </w:pPr>
      <w:r>
        <w:rPr>
          <w:lang w:val="ru-RU"/>
        </w:rPr>
        <w:t>Да, Запад хрупок и слаб, он подобен паразиту на теле Исламской Уммы. Его государства быстро рухнут, если будут перекрыты жизненные артерии, уходящие вглубь мусульманских стран. И это стало очевидно всего за несколько дней войны, которая также раскрыла миф о якобы непобедимой военной мощи Запада.</w:t>
      </w:r>
    </w:p>
    <w:p>
      <w:pPr>
        <w:pStyle w:val="Normal"/>
        <w:jc w:val="both"/>
        <w:rPr>
          <w:lang w:val="ru-RU"/>
        </w:rPr>
      </w:pPr>
      <w:r>
        <w:rPr>
          <w:lang w:val="ru-RU"/>
        </w:rPr>
        <w:t>Исламская Умма обладает ресурсами, возможностями и армиями, которые позволяют ей освободиться от зависимости от колонизатора и даже конкурировать с ним на международной арене. Ей не хватает лишь того, чтобы во главе её стоял искренний лидер — праведный халиф, который направил бы её потенциал и возможности и вернул бы ей положение, которого она заслуживает, сделав её одной из ведущих сил мира, как это уже было на протяжении многих столетий. Всевышний Аллах сказал:</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وَإِنَّ جُندَنَا لَهُمُ الْغَالِبُونَ</w:t>
      </w:r>
    </w:p>
    <w:p>
      <w:pPr>
        <w:pStyle w:val="Normal"/>
        <w:ind w:hanging="0"/>
        <w:jc w:val="center"/>
        <w:rPr>
          <w:lang w:val="ru-RU"/>
        </w:rPr>
      </w:pPr>
      <w:r>
        <w:rPr>
          <w:b/>
          <w:bCs/>
          <w:lang w:val="ru-RU"/>
        </w:rPr>
        <w:t xml:space="preserve">«Воистину, Наше войско одержит победу» </w:t>
      </w:r>
      <w:r>
        <w:rPr>
          <w:lang w:val="ru-RU"/>
        </w:rPr>
        <w:t>(37:173).</w:t>
      </w:r>
    </w:p>
    <w:p>
      <w:pPr>
        <w:pStyle w:val="Normal"/>
        <w:jc w:val="both"/>
        <w:rPr>
          <w:b/>
          <w:bCs/>
          <w:lang w:val="ru-RU"/>
        </w:rPr>
      </w:pPr>
      <w:r>
        <w:rPr>
          <w:b/>
          <w:bCs/>
          <w:lang w:val="ru-RU"/>
        </w:rPr>
        <w:t>Салахуддин Адада</w:t>
      </w:r>
    </w:p>
    <w:p>
      <w:pPr>
        <w:pStyle w:val="Normal"/>
        <w:spacing w:before="0" w:after="120"/>
        <w:jc w:val="both"/>
        <w:rPr>
          <w:b/>
          <w:bCs/>
          <w:lang w:val="ru-RU"/>
        </w:rPr>
      </w:pPr>
      <w:r>
        <w:rPr>
          <w:b/>
          <w:bCs/>
          <w:lang w:val="ru-RU"/>
        </w:rPr>
        <w:t>Глава Центрального информационного офиса Хизб ут-Тахрир</w:t>
      </w:r>
    </w:p>
    <w:sectPr>
      <w:footerReference w:type="even" r:id="rId3"/>
      <w:footerReference w:type="default" r:id="rId4"/>
      <w:footerReference w:type="first" r:id="rId5"/>
      <w:type w:val="nextPage"/>
      <w:pgSz w:w="11906" w:h="16838"/>
      <w:pgMar w:left="1134" w:right="1134" w:gutter="0" w:header="0" w:top="1134" w:footer="709" w:bottom="156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Liberation Sans">
    <w:altName w:val="Arial"/>
    <w:charset w:val="01"/>
    <w:family w:val="roman"/>
    <w:pitch w:val="variable"/>
  </w:font>
  <w:font w:name="KFGQPC Uthmanic Script HAFS">
    <w:charset w:val="01"/>
    <w:family w:val="roman"/>
    <w:pitch w:val="variable"/>
  </w:font>
  <w:font w:name="Times New Roman">
    <w:charset w:val="01"/>
    <w:family w:val="roman"/>
    <w:pitch w:val="variable"/>
  </w:font>
  <w:font w:name="Scheherazade">
    <w:charset w:val="01"/>
    <w:family w:val="roman"/>
    <w:pitch w:val="variable"/>
  </w:font>
  <w:font w:name="Traditional Arabic">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behindDoc="1" distT="635" distB="0" distL="635" distR="0" simplePos="0" locked="0" layoutInCell="0" allowOverlap="1" relativeHeight="5" wp14:anchorId="32368A94">
              <wp:simplePos x="0" y="0"/>
              <wp:positionH relativeFrom="page">
                <wp:align>left</wp:align>
              </wp:positionH>
              <wp:positionV relativeFrom="page">
                <wp:posOffset>9882505</wp:posOffset>
              </wp:positionV>
              <wp:extent cx="7559675" cy="809625"/>
              <wp:effectExtent l="635" t="635" r="0" b="0"/>
              <wp:wrapNone/>
              <wp:docPr id="6"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20843A67">
              <wp:simplePos x="0" y="0"/>
              <wp:positionH relativeFrom="page">
                <wp:posOffset>4779010</wp:posOffset>
              </wp:positionH>
              <wp:positionV relativeFrom="paragraph">
                <wp:posOffset>178435</wp:posOffset>
              </wp:positionV>
              <wp:extent cx="1892935" cy="328930"/>
              <wp:effectExtent l="635" t="0" r="0" b="0"/>
              <wp:wrapNone/>
              <wp:docPr id="7" name="Надпись 2"/>
              <a:graphic xmlns:a="http://schemas.openxmlformats.org/drawingml/2006/main">
                <a:graphicData uri="http://schemas.microsoft.com/office/word/2010/wordprocessingShape">
                  <wps:wsp>
                    <wps:cNvSpPr/>
                    <wps:spPr>
                      <a:xfrm>
                        <a:off x="0" y="0"/>
                        <a:ext cx="1892880" cy="32904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6.3pt;margin-top:14.05pt;width:149pt;height:25.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behindDoc="1" distT="0" distB="0" distL="635" distR="0" simplePos="0" locked="0" layoutInCell="0" allowOverlap="1" relativeHeight="18" wp14:anchorId="11AEDD7B">
              <wp:simplePos x="0" y="0"/>
              <wp:positionH relativeFrom="margin">
                <wp:posOffset>0</wp:posOffset>
              </wp:positionH>
              <wp:positionV relativeFrom="paragraph">
                <wp:posOffset>173990</wp:posOffset>
              </wp:positionV>
              <wp:extent cx="1651635" cy="381000"/>
              <wp:effectExtent l="635" t="0" r="0" b="0"/>
              <wp:wrapNone/>
              <wp:docPr id="8" name="Надпись 2"/>
              <a:graphic xmlns:a="http://schemas.openxmlformats.org/drawingml/2006/main">
                <a:graphicData uri="http://schemas.microsoft.com/office/word/2010/wordprocessingShape">
                  <wps:wsp>
                    <wps:cNvSpPr/>
                    <wps:spPr>
                      <a:xfrm>
                        <a:off x="0" y="0"/>
                        <a:ext cx="1651680" cy="38088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0pt;margin-top:13.7pt;width:130pt;height:29.9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25" wp14:anchorId="77A4E0B5">
              <wp:simplePos x="0" y="0"/>
              <wp:positionH relativeFrom="margin">
                <wp:posOffset>2039620</wp:posOffset>
              </wp:positionH>
              <wp:positionV relativeFrom="paragraph">
                <wp:posOffset>181610</wp:posOffset>
              </wp:positionV>
              <wp:extent cx="1651635" cy="240030"/>
              <wp:effectExtent l="635" t="0" r="0" b="0"/>
              <wp:wrapNone/>
              <wp:docPr id="9"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3" path="m0,0l-2147483645,0l-2147483645,-2147483646l0,-2147483646xe"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360" w:before="0" w:after="120"/>
      <w:ind w:firstLine="567"/>
      <w:jc w:val="left"/>
      <w:rPr/>
    </w:pPr>
    <w:r>
      <w:rPr/>
      <mc:AlternateContent>
        <mc:Choice Requires="wps">
          <w:drawing>
            <wp:anchor behindDoc="1" distT="635" distB="0" distL="635" distR="0" simplePos="0" locked="0" layoutInCell="0" allowOverlap="1" relativeHeight="5" wp14:anchorId="32368A94">
              <wp:simplePos x="0" y="0"/>
              <wp:positionH relativeFrom="page">
                <wp:align>left</wp:align>
              </wp:positionH>
              <wp:positionV relativeFrom="page">
                <wp:posOffset>9882505</wp:posOffset>
              </wp:positionV>
              <wp:extent cx="7559675" cy="809625"/>
              <wp:effectExtent l="635" t="635" r="0" b="0"/>
              <wp:wrapNone/>
              <wp:docPr id="10"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20843A67">
              <wp:simplePos x="0" y="0"/>
              <wp:positionH relativeFrom="page">
                <wp:posOffset>4779010</wp:posOffset>
              </wp:positionH>
              <wp:positionV relativeFrom="paragraph">
                <wp:posOffset>178435</wp:posOffset>
              </wp:positionV>
              <wp:extent cx="1892935" cy="328930"/>
              <wp:effectExtent l="635" t="0" r="0" b="0"/>
              <wp:wrapNone/>
              <wp:docPr id="11" name="Надпись 2"/>
              <a:graphic xmlns:a="http://schemas.openxmlformats.org/drawingml/2006/main">
                <a:graphicData uri="http://schemas.microsoft.com/office/word/2010/wordprocessingShape">
                  <wps:wsp>
                    <wps:cNvSpPr/>
                    <wps:spPr>
                      <a:xfrm>
                        <a:off x="0" y="0"/>
                        <a:ext cx="1892880" cy="32904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6.3pt;margin-top:14.05pt;width:149pt;height:25.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behindDoc="1" distT="0" distB="0" distL="635" distR="0" simplePos="0" locked="0" layoutInCell="0" allowOverlap="1" relativeHeight="18" wp14:anchorId="11AEDD7B">
              <wp:simplePos x="0" y="0"/>
              <wp:positionH relativeFrom="margin">
                <wp:posOffset>0</wp:posOffset>
              </wp:positionH>
              <wp:positionV relativeFrom="paragraph">
                <wp:posOffset>173990</wp:posOffset>
              </wp:positionV>
              <wp:extent cx="1651635" cy="381000"/>
              <wp:effectExtent l="635" t="0" r="0" b="0"/>
              <wp:wrapNone/>
              <wp:docPr id="12" name="Надпись 2"/>
              <a:graphic xmlns:a="http://schemas.openxmlformats.org/drawingml/2006/main">
                <a:graphicData uri="http://schemas.microsoft.com/office/word/2010/wordprocessingShape">
                  <wps:wsp>
                    <wps:cNvSpPr/>
                    <wps:spPr>
                      <a:xfrm>
                        <a:off x="0" y="0"/>
                        <a:ext cx="1651680" cy="380880"/>
                      </a:xfrm>
                      <a:prstGeom prst="rect">
                        <a:avLst/>
                      </a:prstGeom>
                      <a:noFill/>
                      <a:ln w="9525">
                        <a:noFill/>
                      </a:ln>
                    </wps:spPr>
                    <wps:style>
                      <a:lnRef idx="0"/>
                      <a:fillRef idx="0"/>
                      <a:effectRef idx="0"/>
                      <a:fontRef idx="minor"/>
                    </wps:style>
                    <wps:txb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1">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0pt;margin-top:13.7pt;width:130pt;height:29.95pt;mso-wrap-style:square;v-text-anchor:top;mso-position-horizontal-relative:margin" wp14:anchorId="11AEDD7B">
              <v:fill o:detectmouseclick="t" on="false"/>
              <v:stroke color="#3465a4" weight="9360" joinstyle="round" endcap="flat"/>
              <v:textbox>
                <w:txbxContent>
                  <w:p>
                    <w:pPr>
                      <w:pStyle w:val="Style36"/>
                      <w:rPr>
                        <w:lang w:val="en-US"/>
                      </w:rPr>
                    </w:pPr>
                    <w:r>
                      <w:rPr>
                        <w:color w:val="000000"/>
                      </w:rPr>
                      <w:t>Тел./Факс: 009611307594</w:t>
                    </w:r>
                  </w:p>
                  <w:p>
                    <w:pPr>
                      <w:pStyle w:val="Style36"/>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w:t>
                    </w:r>
                  </w:p>
                  <w:p>
                    <w:pPr>
                      <w:pStyle w:val="Style36"/>
                      <w:widowControl/>
                      <w:bidi w:val="0"/>
                      <w:spacing w:lineRule="exact" w:line="160" w:before="0" w:after="60"/>
                      <w:jc w:val="center"/>
                      <w:rPr/>
                    </w:pPr>
                    <w:hyperlink r:id="rId2">
                      <w:r>
                        <w:rPr>
                          <w:rStyle w:val="Hyperlink"/>
                          <w:lang w:val="en-US"/>
                        </w:rPr>
                        <w:t>media</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25" wp14:anchorId="77A4E0B5">
              <wp:simplePos x="0" y="0"/>
              <wp:positionH relativeFrom="margin">
                <wp:posOffset>2039620</wp:posOffset>
              </wp:positionH>
              <wp:positionV relativeFrom="paragraph">
                <wp:posOffset>181610</wp:posOffset>
              </wp:positionV>
              <wp:extent cx="1651635" cy="240030"/>
              <wp:effectExtent l="635" t="0" r="0" b="0"/>
              <wp:wrapNone/>
              <wp:docPr id="13"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3" path="m0,0l-2147483645,0l-2147483645,-2147483646l0,-2147483646xe"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lang w:val="en-US"/>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russianLow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6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7f73da"/>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fd2c58"/>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yle21" w:customStyle="1">
    <w:name w:val="Верхний колонтитул Знак"/>
    <w:basedOn w:val="DefaultParagraphFont"/>
    <w:uiPriority w:val="99"/>
    <w:qFormat/>
    <w:rsid w:val="000c7723"/>
    <w:rPr/>
  </w:style>
  <w:style w:type="character" w:styleId="Style22" w:customStyle="1">
    <w:name w:val="Нижний колонтитул Знак"/>
    <w:basedOn w:val="DefaultParagraphFont"/>
    <w:uiPriority w:val="99"/>
    <w:qFormat/>
    <w:rsid w:val="000c7723"/>
    <w:rPr/>
  </w:style>
  <w:style w:type="paragraph" w:styleId="Style2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4">
    <w:name w:val="Указатель"/>
    <w:basedOn w:val="Normal"/>
    <w:qFormat/>
    <w:pPr>
      <w:suppressLineNumbers/>
    </w:pPr>
    <w:rPr>
      <w:rFonts w:cs="Noto Sans Devanagari"/>
    </w:rPr>
  </w:style>
  <w:style w:type="paragraph" w:styleId="Style25" w:customStyle="1">
    <w:name w:val="Список (Маркированный)"/>
    <w:basedOn w:val="Style32"/>
    <w:qFormat/>
    <w:rsid w:val="005d229a"/>
    <w:pPr>
      <w:numPr>
        <w:ilvl w:val="0"/>
        <w:numId w:val="3"/>
      </w:numPr>
      <w:ind w:hanging="357" w:left="714"/>
    </w:pPr>
    <w:rPr/>
  </w:style>
  <w:style w:type="paragraph" w:styleId="Style26"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7" w:customStyle="1">
    <w:name w:val="Басмаля"/>
    <w:basedOn w:val="Normal"/>
    <w:qFormat/>
    <w:rsid w:val="005f4a92"/>
    <w:pPr>
      <w:bidi w:val="1"/>
      <w:spacing w:before="0" w:after="0"/>
      <w:ind w:hanging="0"/>
      <w:jc w:val="center"/>
    </w:pPr>
    <w:rPr>
      <w:rFonts w:ascii="KFGQPC Uthmanic Script HAFS" w:hAnsi="KFGQPC Uthmanic Script HAFS" w:cs="KFGQPC Uthmanic Script HAFS"/>
      <w:sz w:val="28"/>
      <w:szCs w:val="28"/>
      <w:lang w:val="ru-RU"/>
    </w:rPr>
  </w:style>
  <w:style w:type="paragraph" w:styleId="Style28" w:customStyle="1">
    <w:name w:val="Список (Нумерованный)"/>
    <w:qFormat/>
    <w:rsid w:val="00d27012"/>
    <w:pPr>
      <w:widowControl/>
      <w:numPr>
        <w:ilvl w:val="0"/>
        <w:numId w:val="1"/>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en-US" w:bidi="ar-SA"/>
    </w:rPr>
  </w:style>
  <w:style w:type="paragraph" w:styleId="Style29"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30" w:customStyle="1">
    <w:name w:val="Основной заголовок"/>
    <w:next w:val="Style32"/>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31" w:customStyle="1">
    <w:name w:val="Список (Буквенный)"/>
    <w:qFormat/>
    <w:rsid w:val="00d27012"/>
    <w:pPr>
      <w:widowControl w:val="false"/>
      <w:numPr>
        <w:ilvl w:val="0"/>
        <w:numId w:val="2"/>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4"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5" w:customStyle="1">
    <w:name w:val="Подзаголовки"/>
    <w:basedOn w:val="Normal"/>
    <w:next w:val="Style32"/>
    <w:qFormat/>
    <w:rsid w:val="00d27012"/>
    <w:pPr>
      <w:spacing w:lineRule="auto" w:line="300" w:before="0" w:after="0"/>
      <w:ind w:hanging="0"/>
      <w:jc w:val="center"/>
    </w:pPr>
    <w:rPr>
      <w:rFonts w:ascii="Times New Roman" w:hAnsi="Times New Roman" w:eastAsia="Times New Roman" w:cs="Times New Roman"/>
      <w:b/>
      <w:bCs/>
      <w:szCs w:val="24"/>
      <w:lang w:val="ru-RU"/>
    </w:rPr>
  </w:style>
  <w:style w:type="paragraph" w:styleId="Style36"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7">
    <w:name w:val="Колонтитул"/>
    <w:basedOn w:val="Normal"/>
    <w:qFormat/>
    <w:pPr/>
    <w:rPr/>
  </w:style>
  <w:style w:type="paragraph" w:styleId="Header">
    <w:name w:val="Header"/>
    <w:basedOn w:val="Normal"/>
    <w:link w:val="Style21"/>
    <w:uiPriority w:val="99"/>
    <w:unhideWhenUsed/>
    <w:rsid w:val="000c7723"/>
    <w:pPr>
      <w:tabs>
        <w:tab w:val="clear" w:pos="708"/>
        <w:tab w:val="center" w:pos="4677" w:leader="none"/>
        <w:tab w:val="right" w:pos="9355" w:leader="none"/>
      </w:tabs>
      <w:spacing w:lineRule="auto" w:line="240" w:before="0" w:after="0"/>
      <w:ind w:hanging="0"/>
    </w:pPr>
    <w:rPr>
      <w:rFonts w:ascii="Calibri" w:hAnsi="Calibri" w:asciiTheme="minorHAnsi" w:hAnsiTheme="minorHAnsi"/>
      <w:sz w:val="22"/>
      <w:lang w:val="ru-RU"/>
    </w:rPr>
  </w:style>
  <w:style w:type="paragraph" w:styleId="Footer">
    <w:name w:val="Footer"/>
    <w:basedOn w:val="Normal"/>
    <w:link w:val="Style22"/>
    <w:uiPriority w:val="99"/>
    <w:unhideWhenUsed/>
    <w:rsid w:val="000c7723"/>
    <w:pPr>
      <w:tabs>
        <w:tab w:val="clear" w:pos="708"/>
        <w:tab w:val="center" w:pos="4677" w:leader="none"/>
        <w:tab w:val="right" w:pos="9355" w:leader="none"/>
      </w:tabs>
      <w:spacing w:lineRule="auto" w:line="240" w:before="0" w:after="0"/>
      <w:ind w:hanging="0"/>
    </w:pPr>
    <w:rPr>
      <w:rFonts w:ascii="Calibri" w:hAnsi="Calibri" w:asciiTheme="minorHAnsi" w:hAnsiTheme="minorHAnsi"/>
      <w:sz w:val="22"/>
      <w:lang w:val="ru-RU"/>
    </w:rPr>
  </w:style>
  <w:style w:type="paragraph" w:styleId="Style38">
    <w:name w:val="Содержимое врезки"/>
    <w:basedOn w:val="Normal"/>
    <w:qFormat/>
    <w:pPr/>
    <w:rPr/>
  </w:style>
  <w:style w:type="numbering" w:styleId="Style39"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HTCMO_OM.dotx</Template>
  <TotalTime>11</TotalTime>
  <Application>LibreOffice/7.6.7.2$Linux_X86_64 LibreOffice_project/60$Build-2</Application>
  <AppVersion>15.0000</AppVersion>
  <Pages>3</Pages>
  <Words>549</Words>
  <Characters>3501</Characters>
  <CharactersWithSpaces>4034</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2026-06-07T11:32:00Z</dcterms:created>
  <dc:creator>User</dc:creator>
  <dc:description/>
  <dc:language>ru-RU</dc:language>
  <cp:lastModifiedBy/>
  <cp:lastPrinted>2016-10-19T12:17:00Z</cp:lastPrinted>
  <dcterms:modified xsi:type="dcterms:W3CDTF">2026-06-09T19:43:43Z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