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2.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footer1.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3"/>
        <w:rPr>
          <w:rStyle w:val="Style20"/>
          <w:lang w:val="ru-RU"/>
        </w:rPr>
      </w:pPr>
      <w:r>
        <w:rPr>
          <w:lang w:val="ru-RU"/>
        </w:rPr>
        <w:drawing>
          <wp:anchor distT="0" distB="0" distL="0" distR="0" simplePos="0" relativeHeight="34" behindDoc="1" locked="0" layoutInCell="0" allowOverlap="1">
            <wp:simplePos x="0" y="0"/>
            <wp:positionH relativeFrom="page">
              <wp:align>left</wp:align>
            </wp:positionH>
            <wp:positionV relativeFrom="page">
              <wp:align>top</wp:align>
            </wp:positionV>
            <wp:extent cx="7560310" cy="1732280"/>
            <wp:effectExtent l="0" t="0" r="0" b="0"/>
            <wp:wrapNone/>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2"/>
                    <a:stretch>
                      <a:fillRect/>
                    </a:stretch>
                  </pic:blipFill>
                  <pic:spPr bwMode="auto">
                    <a:xfrm>
                      <a:off x="0" y="0"/>
                      <a:ext cx="7560310" cy="1732280"/>
                    </a:xfrm>
                    <a:prstGeom prst="rect">
                      <a:avLst/>
                    </a:prstGeom>
                    <a:noFill/>
                  </pic:spPr>
                </pic:pic>
              </a:graphicData>
            </a:graphic>
          </wp:anchor>
        </w:drawing>
        <mc:AlternateContent>
          <mc:Choice Requires="wps">
            <w:drawing>
              <wp:anchor distT="0" distB="0" distL="0" distR="0" simplePos="0" relativeHeight="35" behindDoc="0" locked="0" layoutInCell="1" allowOverlap="1" wp14:anchorId="4E4BFE85">
                <wp:simplePos x="0" y="0"/>
                <wp:positionH relativeFrom="column">
                  <wp:posOffset>1470660</wp:posOffset>
                </wp:positionH>
                <wp:positionV relativeFrom="page">
                  <wp:posOffset>1440180</wp:posOffset>
                </wp:positionV>
                <wp:extent cx="2520315" cy="149225"/>
                <wp:effectExtent l="0" t="0" r="0" b="0"/>
                <wp:wrapNone/>
                <wp:docPr id="2" name="Надпись 5"/>
                <a:graphic xmlns:a="http://schemas.openxmlformats.org/drawingml/2006/main">
                  <a:graphicData uri="http://schemas.microsoft.com/office/word/2010/wordprocessingShape">
                    <wps:wsp>
                      <wps:cNvSpPr/>
                      <wps:spPr>
                        <a:xfrm>
                          <a:off x="0" y="0"/>
                          <a:ext cx="2520360" cy="149400"/>
                        </a:xfrm>
                        <a:prstGeom prst="rect">
                          <a:avLst/>
                        </a:prstGeom>
                        <a:noFill/>
                        <a:ln w="0">
                          <a:noFill/>
                        </a:ln>
                      </wps:spPr>
                      <wps:style>
                        <a:lnRef idx="0"/>
                        <a:fillRef idx="0"/>
                        <a:effectRef idx="0"/>
                        <a:fontRef idx="minor"/>
                      </wps:style>
                      <wps:txbx>
                        <w:txbxContent>
                          <w:p>
                            <w:pPr>
                              <w:pStyle w:val="user2"/>
                              <w:spacing w:lineRule="auto" w:line="240" w:before="0" w:after="0"/>
                              <w:ind w:hanging="0" w:left="0"/>
                              <w:jc w:val="center"/>
                              <w:rPr>
                                <w:sz w:val="20"/>
                                <w:szCs w:val="20"/>
                              </w:rPr>
                            </w:pPr>
                            <w:bookmarkStart w:id="0" w:name="_GoBack"/>
                            <w:r>
                              <w:rPr>
                                <w:b/>
                                <w:bCs/>
                                <w:color w:val="000000"/>
                                <w:sz w:val="20"/>
                                <w:szCs w:val="20"/>
                              </w:rPr>
                              <w:t xml:space="preserve">Вторник, </w:t>
                            </w:r>
                            <w:r>
                              <w:rPr>
                                <w:b/>
                                <w:bCs/>
                                <w:color w:val="000000"/>
                                <w:sz w:val="20"/>
                                <w:szCs w:val="20"/>
                                <w:lang w:val="ru-RU"/>
                              </w:rPr>
                              <w:t>16 З</w:t>
                            </w:r>
                            <w:bookmarkEnd w:id="0"/>
                            <w:r>
                              <w:rPr>
                                <w:b/>
                                <w:bCs/>
                                <w:color w:val="000000"/>
                                <w:sz w:val="20"/>
                                <w:szCs w:val="20"/>
                                <w:lang w:val="ru-RU"/>
                              </w:rPr>
                              <w:t>уль-Хиджа</w:t>
                            </w:r>
                            <w:r>
                              <w:rPr>
                                <w:b/>
                                <w:bCs/>
                                <w:color w:val="000000"/>
                                <w:sz w:val="20"/>
                                <w:szCs w:val="20"/>
                              </w:rPr>
                              <w:t xml:space="preserve"> 14</w:t>
                            </w:r>
                            <w:r>
                              <w:rPr>
                                <w:b/>
                                <w:bCs/>
                                <w:color w:val="000000"/>
                                <w:sz w:val="20"/>
                                <w:szCs w:val="20"/>
                                <w:lang w:val="ru-RU"/>
                              </w:rPr>
                              <w:t>47</w:t>
                            </w:r>
                            <w:r>
                              <w:rPr>
                                <w:b/>
                                <w:bCs/>
                                <w:color w:val="000000"/>
                                <w:sz w:val="20"/>
                                <w:szCs w:val="20"/>
                              </w:rPr>
                              <w:t xml:space="preserve"> г.х.</w:t>
                            </w:r>
                          </w:p>
                        </w:txbxContent>
                      </wps:txbx>
                      <wps:bodyPr lIns="0" tIns="0" rIns="0" bIns="0" anchor="ctr" upright="1">
                        <a:spAutoFit/>
                      </wps:bodyPr>
                    </wps:wsp>
                  </a:graphicData>
                </a:graphic>
              </wp:anchor>
            </w:drawing>
          </mc:Choice>
          <mc:Fallback>
            <w:pict>
              <v:rect id="shape_0" stroked="f" o:allowincell="f" style="position:absolute;margin-left:115.8pt;margin-top:113.4pt;width:198.4pt;height:11.7pt;mso-wrap-style:square;v-text-anchor:middle;mso-position-vertical-relative:page" wp14:anchorId="4E4BFE85">
                <v:fill o:detectmouseclick="t" on="false"/>
                <v:stroke color="#3465a4" joinstyle="round" endcap="flat"/>
                <v:textbox>
                  <w:txbxContent>
                    <w:p>
                      <w:pPr>
                        <w:pStyle w:val="user2"/>
                        <w:spacing w:lineRule="auto" w:line="240" w:before="0" w:after="0"/>
                        <w:ind w:hanging="0" w:left="0"/>
                        <w:jc w:val="center"/>
                        <w:rPr>
                          <w:sz w:val="20"/>
                          <w:szCs w:val="20"/>
                        </w:rPr>
                      </w:pPr>
                      <w:bookmarkStart w:id="1" w:name="_GoBack"/>
                      <w:r>
                        <w:rPr>
                          <w:b/>
                          <w:bCs/>
                          <w:color w:val="000000"/>
                          <w:sz w:val="20"/>
                          <w:szCs w:val="20"/>
                        </w:rPr>
                        <w:t xml:space="preserve">Вторник, </w:t>
                      </w:r>
                      <w:r>
                        <w:rPr>
                          <w:b/>
                          <w:bCs/>
                          <w:color w:val="000000"/>
                          <w:sz w:val="20"/>
                          <w:szCs w:val="20"/>
                          <w:lang w:val="ru-RU"/>
                        </w:rPr>
                        <w:t>16 З</w:t>
                      </w:r>
                      <w:bookmarkEnd w:id="1"/>
                      <w:r>
                        <w:rPr>
                          <w:b/>
                          <w:bCs/>
                          <w:color w:val="000000"/>
                          <w:sz w:val="20"/>
                          <w:szCs w:val="20"/>
                          <w:lang w:val="ru-RU"/>
                        </w:rPr>
                        <w:t>уль-Хиджа</w:t>
                      </w:r>
                      <w:r>
                        <w:rPr>
                          <w:b/>
                          <w:bCs/>
                          <w:color w:val="000000"/>
                          <w:sz w:val="20"/>
                          <w:szCs w:val="20"/>
                        </w:rPr>
                        <w:t xml:space="preserve"> 14</w:t>
                      </w:r>
                      <w:r>
                        <w:rPr>
                          <w:b/>
                          <w:bCs/>
                          <w:color w:val="000000"/>
                          <w:sz w:val="20"/>
                          <w:szCs w:val="20"/>
                          <w:lang w:val="ru-RU"/>
                        </w:rPr>
                        <w:t>47</w:t>
                      </w:r>
                      <w:r>
                        <w:rPr>
                          <w:b/>
                          <w:bCs/>
                          <w:color w:val="000000"/>
                          <w:sz w:val="20"/>
                          <w:szCs w:val="20"/>
                        </w:rPr>
                        <w:t xml:space="preserve"> г.х.</w:t>
                      </w:r>
                    </w:p>
                  </w:txbxContent>
                </v:textbox>
                <w10:wrap type="none"/>
              </v:rect>
            </w:pict>
          </mc:Fallback>
        </mc:AlternateContent>
        <mc:AlternateContent>
          <mc:Choice Requires="wps">
            <w:drawing>
              <wp:anchor distT="0" distB="0" distL="0" distR="0" simplePos="0" relativeHeight="39" behindDoc="0" locked="0" layoutInCell="1" allowOverlap="1" wp14:anchorId="0A1F0DE8">
                <wp:simplePos x="0" y="0"/>
                <wp:positionH relativeFrom="column">
                  <wp:posOffset>-243840</wp:posOffset>
                </wp:positionH>
                <wp:positionV relativeFrom="page">
                  <wp:posOffset>1440180</wp:posOffset>
                </wp:positionV>
                <wp:extent cx="1526540" cy="149225"/>
                <wp:effectExtent l="0" t="0" r="0" b="0"/>
                <wp:wrapNone/>
                <wp:docPr id="3" name="Надпись 7"/>
                <a:graphic xmlns:a="http://schemas.openxmlformats.org/drawingml/2006/main">
                  <a:graphicData uri="http://schemas.microsoft.com/office/word/2010/wordprocessingShape">
                    <wps:wsp>
                      <wps:cNvSpPr/>
                      <wps:spPr>
                        <a:xfrm>
                          <a:off x="0" y="0"/>
                          <a:ext cx="1526400" cy="149400"/>
                        </a:xfrm>
                        <a:prstGeom prst="rect">
                          <a:avLst/>
                        </a:prstGeom>
                        <a:noFill/>
                        <a:ln w="0">
                          <a:noFill/>
                        </a:ln>
                      </wps:spPr>
                      <wps:style>
                        <a:lnRef idx="0"/>
                        <a:fillRef idx="0"/>
                        <a:effectRef idx="0"/>
                        <a:fontRef idx="minor"/>
                      </wps:style>
                      <wps:txbx>
                        <w:txbxContent>
                          <w:p>
                            <w:pPr>
                              <w:pStyle w:val="user2"/>
                              <w:spacing w:lineRule="auto" w:line="240" w:before="0" w:after="0"/>
                              <w:ind w:hanging="0" w:left="0"/>
                              <w:jc w:val="center"/>
                              <w:rPr>
                                <w:sz w:val="20"/>
                                <w:szCs w:val="20"/>
                              </w:rPr>
                            </w:pPr>
                            <w:r>
                              <w:rPr>
                                <w:rFonts w:eastAsia="Calibri" w:cs="Calibri"/>
                                <w:b/>
                                <w:bCs/>
                                <w:color w:val="000000"/>
                                <w:sz w:val="20"/>
                                <w:szCs w:val="20"/>
                              </w:rPr>
                              <w:t xml:space="preserve">№ </w:t>
                            </w:r>
                            <w:r>
                              <w:rPr>
                                <w:b/>
                                <w:bCs/>
                                <w:color w:val="000000"/>
                                <w:sz w:val="20"/>
                                <w:szCs w:val="20"/>
                              </w:rPr>
                              <w:t>0</w:t>
                            </w:r>
                            <w:r>
                              <w:rPr>
                                <w:b/>
                                <w:bCs/>
                                <w:color w:val="000000"/>
                                <w:sz w:val="20"/>
                                <w:szCs w:val="20"/>
                                <w:lang w:val="ru-RU"/>
                              </w:rPr>
                              <w:t>87</w:t>
                            </w:r>
                            <w:r>
                              <w:rPr>
                                <w:b/>
                                <w:bCs/>
                                <w:color w:val="000000"/>
                                <w:sz w:val="20"/>
                                <w:szCs w:val="20"/>
                              </w:rPr>
                              <w:t xml:space="preserve"> / 14</w:t>
                            </w:r>
                            <w:r>
                              <w:rPr>
                                <w:b/>
                                <w:bCs/>
                                <w:color w:val="000000"/>
                                <w:sz w:val="20"/>
                                <w:szCs w:val="20"/>
                                <w:lang w:val="ru-RU"/>
                              </w:rPr>
                              <w:t>47</w:t>
                            </w:r>
                            <w:r>
                              <w:rPr>
                                <w:b/>
                                <w:bCs/>
                                <w:color w:val="000000"/>
                                <w:sz w:val="20"/>
                                <w:szCs w:val="20"/>
                              </w:rPr>
                              <w:t xml:space="preserve"> г.х.</w:t>
                            </w:r>
                          </w:p>
                        </w:txbxContent>
                      </wps:txbx>
                      <wps:bodyPr lIns="0" tIns="0" rIns="0" bIns="0" anchor="ctr" upright="1">
                        <a:spAutoFit/>
                      </wps:bodyPr>
                    </wps:wsp>
                  </a:graphicData>
                </a:graphic>
              </wp:anchor>
            </w:drawing>
          </mc:Choice>
          <mc:Fallback>
            <w:pict>
              <v:rect id="shape_0" stroked="f" o:allowincell="f" style="position:absolute;margin-left:-19.2pt;margin-top:113.4pt;width:120.15pt;height:11.7pt;mso-wrap-style:square;v-text-anchor:middle;mso-position-vertical-relative:page" wp14:anchorId="0A1F0DE8">
                <v:fill o:detectmouseclick="t" on="false"/>
                <v:stroke color="#3465a4" joinstyle="round" endcap="flat"/>
                <v:textbox>
                  <w:txbxContent>
                    <w:p>
                      <w:pPr>
                        <w:pStyle w:val="user2"/>
                        <w:spacing w:lineRule="auto" w:line="240" w:before="0" w:after="0"/>
                        <w:ind w:hanging="0" w:left="0"/>
                        <w:jc w:val="center"/>
                        <w:rPr>
                          <w:sz w:val="20"/>
                          <w:szCs w:val="20"/>
                        </w:rPr>
                      </w:pPr>
                      <w:r>
                        <w:rPr>
                          <w:rFonts w:eastAsia="Calibri" w:cs="Calibri"/>
                          <w:b/>
                          <w:bCs/>
                          <w:color w:val="000000"/>
                          <w:sz w:val="20"/>
                          <w:szCs w:val="20"/>
                        </w:rPr>
                        <w:t xml:space="preserve">№ </w:t>
                      </w:r>
                      <w:r>
                        <w:rPr>
                          <w:b/>
                          <w:bCs/>
                          <w:color w:val="000000"/>
                          <w:sz w:val="20"/>
                          <w:szCs w:val="20"/>
                        </w:rPr>
                        <w:t>0</w:t>
                      </w:r>
                      <w:r>
                        <w:rPr>
                          <w:b/>
                          <w:bCs/>
                          <w:color w:val="000000"/>
                          <w:sz w:val="20"/>
                          <w:szCs w:val="20"/>
                          <w:lang w:val="ru-RU"/>
                        </w:rPr>
                        <w:t>87</w:t>
                      </w:r>
                      <w:r>
                        <w:rPr>
                          <w:b/>
                          <w:bCs/>
                          <w:color w:val="000000"/>
                          <w:sz w:val="20"/>
                          <w:szCs w:val="20"/>
                        </w:rPr>
                        <w:t xml:space="preserve"> / 14</w:t>
                      </w:r>
                      <w:r>
                        <w:rPr>
                          <w:b/>
                          <w:bCs/>
                          <w:color w:val="000000"/>
                          <w:sz w:val="20"/>
                          <w:szCs w:val="20"/>
                          <w:lang w:val="ru-RU"/>
                        </w:rPr>
                        <w:t>47</w:t>
                      </w:r>
                      <w:r>
                        <w:rPr>
                          <w:b/>
                          <w:bCs/>
                          <w:color w:val="000000"/>
                          <w:sz w:val="20"/>
                          <w:szCs w:val="20"/>
                        </w:rPr>
                        <w:t xml:space="preserve"> г.х.</w:t>
                      </w:r>
                    </w:p>
                  </w:txbxContent>
                </v:textbox>
                <w10:wrap type="none"/>
              </v:rect>
            </w:pict>
          </mc:Fallback>
        </mc:AlternateContent>
        <mc:AlternateContent>
          <mc:Choice Requires="wps">
            <w:drawing>
              <wp:anchor distT="0" distB="0" distL="0" distR="0" simplePos="0" relativeHeight="41" behindDoc="0" locked="0" layoutInCell="1" allowOverlap="1" wp14:anchorId="068A186D">
                <wp:simplePos x="0" y="0"/>
                <wp:positionH relativeFrom="column">
                  <wp:posOffset>-376555</wp:posOffset>
                </wp:positionH>
                <wp:positionV relativeFrom="page">
                  <wp:posOffset>405130</wp:posOffset>
                </wp:positionV>
                <wp:extent cx="1569720" cy="789940"/>
                <wp:effectExtent l="0" t="0" r="0" b="0"/>
                <wp:wrapNone/>
                <wp:docPr id="4" name="Надпись 8"/>
                <a:graphic xmlns:a="http://schemas.openxmlformats.org/drawingml/2006/main">
                  <a:graphicData uri="http://schemas.microsoft.com/office/word/2010/wordprocessingShape">
                    <wps:wsp>
                      <wps:cNvSpPr/>
                      <wps:spPr>
                        <a:xfrm>
                          <a:off x="0" y="0"/>
                          <a:ext cx="1569600" cy="789840"/>
                        </a:xfrm>
                        <a:prstGeom prst="rect">
                          <a:avLst/>
                        </a:prstGeom>
                        <a:noFill/>
                        <a:ln w="0">
                          <a:noFill/>
                        </a:ln>
                      </wps:spPr>
                      <wps:style>
                        <a:lnRef idx="0"/>
                        <a:fillRef idx="0"/>
                        <a:effectRef idx="0"/>
                        <a:fontRef idx="minor"/>
                      </wps:style>
                      <wps:txbx>
                        <w:txbxContent>
                          <w:p>
                            <w:pPr>
                              <w:pStyle w:val="user2"/>
                              <w:spacing w:lineRule="auto" w:line="276" w:before="0" w:after="0"/>
                              <w:ind w:hanging="0"/>
                              <w:jc w:val="center"/>
                              <w:rPr>
                                <w:b w:val="false"/>
                                <w:bCs w:val="false"/>
                              </w:rPr>
                            </w:pPr>
                            <w:r>
                              <w:rPr>
                                <w:rFonts w:cs="Tahoma"/>
                                <w:b w:val="false"/>
                                <w:bCs w:val="false"/>
                                <w:color w:val="C00000"/>
                              </w:rPr>
                              <w:t>Центральный</w:t>
                              <w:br/>
                              <w:t xml:space="preserve">Информационный офис </w:t>
                            </w:r>
                          </w:p>
                          <w:p>
                            <w:pPr>
                              <w:pStyle w:val="user2"/>
                              <w:spacing w:lineRule="auto" w:line="276" w:before="0" w:after="0"/>
                              <w:ind w:hanging="0"/>
                              <w:jc w:val="center"/>
                              <w:rPr>
                                <w:b w:val="false"/>
                                <w:bCs w:val="false"/>
                              </w:rPr>
                            </w:pPr>
                            <w:r>
                              <w:rPr>
                                <w:rFonts w:cs="Tahoma"/>
                                <w:b w:val="false"/>
                                <w:bCs w:val="false"/>
                                <w:color w:val="C00000"/>
                              </w:rPr>
                              <w:t>Хизб ут-Тахрир</w:t>
                            </w:r>
                          </w:p>
                        </w:txbxContent>
                      </wps:txbx>
                      <wps:bodyPr lIns="0" tIns="0" rIns="0" bIns="0" anchor="t" upright="1">
                        <a:spAutoFit/>
                      </wps:bodyPr>
                    </wps:wsp>
                  </a:graphicData>
                </a:graphic>
              </wp:anchor>
            </w:drawing>
          </mc:Choice>
          <mc:Fallback>
            <w:pict>
              <v:rect id="shape_0" stroked="f" o:allowincell="f" style="position:absolute;margin-left:-29.65pt;margin-top:31.9pt;width:123.55pt;height:62.15pt;mso-wrap-style:square;v-text-anchor:top;mso-position-vertical-relative:page" wp14:anchorId="068A186D">
                <v:fill o:detectmouseclick="t" on="false"/>
                <v:stroke color="#3465a4" joinstyle="round" endcap="flat"/>
                <v:textbox>
                  <w:txbxContent>
                    <w:p>
                      <w:pPr>
                        <w:pStyle w:val="user2"/>
                        <w:spacing w:lineRule="auto" w:line="276" w:before="0" w:after="0"/>
                        <w:ind w:hanging="0"/>
                        <w:jc w:val="center"/>
                        <w:rPr>
                          <w:b w:val="false"/>
                          <w:bCs w:val="false"/>
                        </w:rPr>
                      </w:pPr>
                      <w:r>
                        <w:rPr>
                          <w:rFonts w:cs="Tahoma"/>
                          <w:b w:val="false"/>
                          <w:bCs w:val="false"/>
                          <w:color w:val="C00000"/>
                        </w:rPr>
                        <w:t>Центральный</w:t>
                        <w:br/>
                        <w:t xml:space="preserve">Информационный офис </w:t>
                      </w:r>
                    </w:p>
                    <w:p>
                      <w:pPr>
                        <w:pStyle w:val="user2"/>
                        <w:spacing w:lineRule="auto" w:line="276" w:before="0" w:after="0"/>
                        <w:ind w:hanging="0"/>
                        <w:jc w:val="center"/>
                        <w:rPr>
                          <w:b w:val="false"/>
                          <w:bCs w:val="false"/>
                        </w:rPr>
                      </w:pPr>
                      <w:r>
                        <w:rPr>
                          <w:rFonts w:cs="Tahoma"/>
                          <w:b w:val="false"/>
                          <w:bCs w:val="false"/>
                          <w:color w:val="C00000"/>
                        </w:rPr>
                        <w:t>Хизб ут-Тахрир</w:t>
                      </w:r>
                    </w:p>
                  </w:txbxContent>
                </v:textbox>
                <w10:wrap type="none"/>
              </v:rect>
            </w:pict>
          </mc:Fallback>
        </mc:AlternateContent>
      </w:r>
    </w:p>
    <w:p>
      <w:pPr>
        <w:pStyle w:val="Style33"/>
        <w:rPr/>
      </w:pPr>
      <w:r>
        <w:rPr/>
      </w:r>
    </w:p>
    <w:p>
      <w:pPr>
        <w:pStyle w:val="Style33"/>
        <w:rPr/>
      </w:pPr>
      <w:r>
        <w:rPr/>
      </w:r>
    </w:p>
    <w:p>
      <w:pPr>
        <w:pStyle w:val="Style33"/>
        <w:rPr/>
      </w:pPr>
      <w:r>
        <w:rPr/>
        <mc:AlternateContent>
          <mc:Choice Requires="wps">
            <w:drawing>
              <wp:anchor distT="0" distB="0" distL="0" distR="0" simplePos="0" relativeHeight="37" behindDoc="0" locked="0" layoutInCell="1" allowOverlap="1" wp14:anchorId="66887C47">
                <wp:simplePos x="0" y="0"/>
                <wp:positionH relativeFrom="column">
                  <wp:posOffset>4128770</wp:posOffset>
                </wp:positionH>
                <wp:positionV relativeFrom="page">
                  <wp:posOffset>1439545</wp:posOffset>
                </wp:positionV>
                <wp:extent cx="810895" cy="147955"/>
                <wp:effectExtent l="0" t="0" r="0" b="0"/>
                <wp:wrapNone/>
                <wp:docPr id="5" name="Надпись 6"/>
                <a:graphic xmlns:a="http://schemas.openxmlformats.org/drawingml/2006/main">
                  <a:graphicData uri="http://schemas.microsoft.com/office/word/2010/wordprocessingShape">
                    <wps:wsp>
                      <wps:cNvSpPr/>
                      <wps:spPr>
                        <a:xfrm>
                          <a:off x="0" y="0"/>
                          <a:ext cx="810720" cy="147960"/>
                        </a:xfrm>
                        <a:prstGeom prst="rect">
                          <a:avLst/>
                        </a:prstGeom>
                        <a:noFill/>
                        <a:ln w="0">
                          <a:noFill/>
                        </a:ln>
                      </wps:spPr>
                      <wps:style>
                        <a:lnRef idx="0"/>
                        <a:fillRef idx="0"/>
                        <a:effectRef idx="0"/>
                        <a:fontRef idx="minor"/>
                      </wps:style>
                      <wps:txbx>
                        <w:txbxContent>
                          <w:p>
                            <w:pPr>
                              <w:pStyle w:val="user2"/>
                              <w:spacing w:lineRule="auto" w:line="240" w:before="0" w:after="0"/>
                              <w:ind w:hanging="0" w:left="0"/>
                              <w:jc w:val="center"/>
                              <w:rPr>
                                <w:rFonts w:cs="Tahoma"/>
                                <w:b/>
                                <w:bCs/>
                                <w:sz w:val="20"/>
                                <w:szCs w:val="20"/>
                              </w:rPr>
                            </w:pPr>
                            <w:r>
                              <w:rPr>
                                <w:rFonts w:cs="Tahoma"/>
                                <w:b/>
                                <w:bCs/>
                                <w:color w:val="000000"/>
                                <w:sz w:val="20"/>
                                <w:szCs w:val="20"/>
                                <w:lang w:val="ru-RU"/>
                              </w:rPr>
                              <w:t>02.06.2026</w:t>
                            </w:r>
                          </w:p>
                        </w:txbxContent>
                      </wps:txbx>
                      <wps:bodyPr lIns="0" tIns="0" rIns="0" bIns="0" anchor="ctr" upright="1">
                        <a:spAutoFit/>
                      </wps:bodyPr>
                    </wps:wsp>
                  </a:graphicData>
                </a:graphic>
              </wp:anchor>
            </w:drawing>
          </mc:Choice>
          <mc:Fallback>
            <w:pict>
              <v:rect id="shape_0" stroked="f" o:allowincell="f" style="position:absolute;margin-left:325.1pt;margin-top:113.35pt;width:63.8pt;height:11.6pt;mso-wrap-style:square;v-text-anchor:middle;mso-position-vertical-relative:page" wp14:anchorId="66887C47">
                <v:fill o:detectmouseclick="t" on="false"/>
                <v:stroke color="#3465a4" joinstyle="round" endcap="flat"/>
                <v:textbox>
                  <w:txbxContent>
                    <w:p>
                      <w:pPr>
                        <w:pStyle w:val="user2"/>
                        <w:spacing w:lineRule="auto" w:line="240" w:before="0" w:after="0"/>
                        <w:ind w:hanging="0" w:left="0"/>
                        <w:jc w:val="center"/>
                        <w:rPr>
                          <w:rFonts w:cs="Tahoma"/>
                          <w:b/>
                          <w:bCs/>
                          <w:sz w:val="20"/>
                          <w:szCs w:val="20"/>
                        </w:rPr>
                      </w:pPr>
                      <w:r>
                        <w:rPr>
                          <w:rFonts w:cs="Tahoma"/>
                          <w:b/>
                          <w:bCs/>
                          <w:color w:val="000000"/>
                          <w:sz w:val="20"/>
                          <w:szCs w:val="20"/>
                          <w:lang w:val="ru-RU"/>
                        </w:rPr>
                        <w:t>02.06.2026</w:t>
                      </w:r>
                    </w:p>
                  </w:txbxContent>
                </v:textbox>
                <w10:wrap type="none"/>
              </v:rect>
            </w:pict>
          </mc:Fallback>
        </mc:AlternateContent>
      </w:r>
    </w:p>
    <w:p>
      <w:pPr>
        <w:pStyle w:val="Style33"/>
        <w:rPr/>
      </w:pPr>
      <w:r>
        <w:rPr/>
      </w:r>
    </w:p>
    <w:p>
      <w:pPr>
        <w:pStyle w:val="Style33"/>
        <w:rPr/>
      </w:pPr>
      <w:r>
        <w:rPr/>
      </w:r>
    </w:p>
    <w:p>
      <w:pPr>
        <w:pStyle w:val="Style33"/>
        <w:rPr>
          <w:rStyle w:val="Style20"/>
        </w:rPr>
      </w:pPr>
      <w:r>
        <w:rPr>
          <w:rStyle w:val="Style20"/>
        </w:rPr>
        <w:t>Пресс-релиз</w:t>
      </w:r>
    </w:p>
    <w:p>
      <w:pPr>
        <w:pStyle w:val="Normal"/>
        <w:ind w:hanging="0"/>
        <w:jc w:val="center"/>
        <w:rPr/>
      </w:pPr>
      <w:r>
        <w:rPr>
          <w:b/>
          <w:bCs/>
          <w:lang w:val="ru-RU"/>
        </w:rPr>
        <w:t>Трамп требует, чтобы правители мусульманских стран в обязательном порядке присоединились к Соглашениям Авраама Но среди этих правителей нет ни одного, кто бы заставил Трампа платить джизью</w:t>
      </w:r>
    </w:p>
    <w:p>
      <w:pPr>
        <w:pStyle w:val="Normal"/>
        <w:jc w:val="both"/>
        <w:rPr>
          <w:lang w:val="ru-RU"/>
        </w:rPr>
      </w:pPr>
      <w:r>
        <w:rPr>
          <w:lang w:val="ru-RU"/>
        </w:rPr>
        <w:t>Президент США Трамп заявил, что во время телефонных переговоров с лидерами Саудовской Аравии, ОАЭ, Катара, Пакистана, Турции, Египта, Бахрейна и Иордании он обсуждал вопрос присоединения к Соглашениям Авраама. Он подчеркнул, что,</w:t>
      </w:r>
      <w:r>
        <w:rPr>
          <w:i/>
          <w:iCs/>
          <w:lang w:val="ru-RU"/>
        </w:rPr>
        <w:t xml:space="preserve"> «учитывая все усилия, которые Соединённые Штаты приложили для заключения мирного соглашения, присоединение к Соглашениям Авраама должно стать обязательным».</w:t>
      </w:r>
    </w:p>
    <w:p>
      <w:pPr>
        <w:pStyle w:val="Normal"/>
        <w:jc w:val="both"/>
        <w:rPr>
          <w:lang w:val="ru-RU"/>
        </w:rPr>
      </w:pPr>
      <w:r>
        <w:rPr>
          <w:lang w:val="ru-RU"/>
        </w:rPr>
        <w:t>Реакция правителей мусульманских стран на эти заявления вызывает чувство стыда и возмущения. Саудовская Аравия заявила, что необходимым условием является</w:t>
      </w:r>
      <w:r>
        <w:rPr>
          <w:i/>
          <w:iCs/>
          <w:lang w:val="ru-RU"/>
        </w:rPr>
        <w:t xml:space="preserve"> «наличие необратимого пути к созданию палестинского государства».</w:t>
      </w:r>
      <w:r>
        <w:rPr>
          <w:lang w:val="ru-RU"/>
        </w:rPr>
        <w:t xml:space="preserve"> Министр иностранных дел Турции представил турецкое видение региональной системы безопасности, которая простиралась бы от Пакистана до стран Персидского залива и включала бы Турцию, Саудовскую Аравию, Египет и ряд государств Залива с возможностью последующего присоединения Ирана. Он отметил, что еврейское образование также могло бы найти место в этом союзе, если признает палестинское государство в границах 1967 года. Кроме того, Турция поставила своё присоединение к Соглашениям Авраама в зависимость от прекращения убийств палестинцев и снятия ограничений на доступ жителей Газы к продовольствию, жилью, медикаментам и воде. Турция также подтвердила свою приверженность принципу двух государств как основе любого урегулирования. Что касается остальных, то они не проронили ни слова, несмотря на то, что среди них есть те, кто уже подписал эти соглашения, а именно: ОАЭ, Бахрейн, Марокко, Судан и Казахстан.</w:t>
      </w:r>
    </w:p>
    <w:p>
      <w:pPr>
        <w:pStyle w:val="Normal"/>
        <w:jc w:val="both"/>
        <w:rPr>
          <w:lang w:val="ru-RU"/>
        </w:rPr>
      </w:pPr>
      <w:r>
        <w:rPr>
          <w:lang w:val="ru-RU"/>
        </w:rPr>
        <w:t>Позиция мусульманских правителей вызывает глубокий стыд, независимо от того, поспешили ли они подписать соглашения, выдвигали ли условия для их подписания, подписывали ли их тайно или же до сих пор не подписали, храня при этом гробовое молчание. Ведь суть этих соглашений заключается в признании еврейского образования, в признании оккупации мусульманской земли, нормализации отношений с ним и участии в так называемом межконфессиональном диалоге.</w:t>
      </w:r>
    </w:p>
    <w:p>
      <w:pPr>
        <w:pStyle w:val="Normal"/>
        <w:jc w:val="both"/>
        <w:rPr>
          <w:lang w:val="ru-RU"/>
        </w:rPr>
      </w:pPr>
      <w:r>
        <w:rPr>
          <w:lang w:val="ru-RU"/>
        </w:rPr>
        <w:t>Единственным шариатским решением палестинского вопроса является её освобождение и полное устранение этого искусственного еврейского образования. Мусульмане не примут никакого иного решения. Даже если все правители подпишут эти соглашения и нормализуют отношения с этим образованием, их судьба — исчезновение, когда Умма восстанет против продажных правителей и отвергнет их полностью. Затем Умма установит свой Халифат, который будет править по законам своего Господа, освободит захваченные земли мусульман и понесёт Ислам как послание, руководство, свет и справедливость всему человечеству, а также заставит Трампа и подобных ему платить джизью государству Халифат.</w:t>
      </w:r>
    </w:p>
    <w:p>
      <w:pPr>
        <w:pStyle w:val="Normal"/>
        <w:jc w:val="both"/>
        <w:rPr>
          <w:lang w:val="ru-RU"/>
        </w:rPr>
      </w:pPr>
      <w:r>
        <w:rPr>
          <w:lang w:val="ru-RU"/>
        </w:rPr>
        <w:t>Что касается межрелигиозного диалога, то мусульмане на протяжении всей своей долгой истории были первыми, кто призывал всех людей к диалогу на основе «единого слова»:</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Cs w:val="32"/>
          <w:rtl w:val="true"/>
          <w:lang w:val="ru-RU"/>
        </w:rPr>
        <w:t>قُلْ يَا أَهْلَ الْكِتَابِ تَعَالَوْاْ إِلَى كَلَمَةٍ سَوَاء بَيْنَنَا وَبَيْنَكُمْ أَلاَّ نَعْبُدَ إِلاَّ اللّهَ وَلاَ نُشْرِكَ بِهِ شَيْئاً وَلاَ يَتَّخِذَ بَعْضُنَا بَعْضاً أَرْبَاباً مِّن دُونِ اللّهِ</w:t>
      </w:r>
    </w:p>
    <w:p>
      <w:pPr>
        <w:pStyle w:val="Normal"/>
        <w:widowControl/>
        <w:suppressAutoHyphens w:val="true"/>
        <w:bidi w:val="0"/>
        <w:spacing w:lineRule="auto" w:line="360" w:before="0" w:after="120"/>
        <w:ind w:firstLine="567" w:left="0" w:right="0"/>
        <w:jc w:val="both"/>
        <w:rPr>
          <w:lang w:val="ru-RU"/>
        </w:rPr>
      </w:pPr>
      <w:r>
        <w:rPr>
          <w:b/>
          <w:bCs/>
          <w:lang w:val="ru-RU"/>
        </w:rPr>
        <w:t xml:space="preserve">«Скажи: «О, люди Писания! Давайте придём к единому слову для нас и для вас, о том, что мы не будем поклоняться никому, кроме Аллаха, не будем приобщать к Нему никаких сотоварищей и не будем считать друг друга господами наряду с Аллахом» </w:t>
      </w:r>
      <w:r>
        <w:rPr>
          <w:lang w:val="ru-RU"/>
        </w:rPr>
        <w:t>(3:64).</w:t>
      </w:r>
    </w:p>
    <w:p>
      <w:pPr>
        <w:pStyle w:val="Normal"/>
        <w:widowControl/>
        <w:suppressAutoHyphens w:val="true"/>
        <w:bidi w:val="0"/>
        <w:spacing w:lineRule="auto" w:line="360" w:before="0" w:after="120"/>
        <w:ind w:firstLine="567" w:left="0" w:right="0"/>
        <w:jc w:val="both"/>
        <w:rPr>
          <w:lang w:val="ru-RU"/>
        </w:rPr>
      </w:pPr>
      <w:r>
        <w:rPr>
          <w:lang w:val="ru-RU"/>
        </w:rPr>
        <w:t>Они вели как идеологическую, так и политическую борьбу, призывая людей к истинной религии, которую ниспослал Всевышний:</w:t>
      </w:r>
    </w:p>
    <w:p>
      <w:pPr>
        <w:pStyle w:val="Normal"/>
        <w:widowControl/>
        <w:suppressAutoHyphens w:val="true"/>
        <w:bidi w:val="1"/>
        <w:spacing w:lineRule="auto" w:line="360" w:before="0" w:after="120"/>
        <w:ind w:hanging="0" w:left="0" w:right="0"/>
        <w:jc w:val="center"/>
        <w:rPr>
          <w:rFonts w:ascii="Traditional Arabic" w:hAnsi="Traditional Arabic" w:cs="Scheherazade"/>
          <w:sz w:val="32"/>
          <w:szCs w:val="32"/>
          <w:lang w:val="ru-RU"/>
        </w:rPr>
      </w:pPr>
      <w:r>
        <w:rPr>
          <w:rFonts w:ascii="Traditional Arabic" w:hAnsi="Traditional Arabic" w:cs="Scheherazade"/>
          <w:sz w:val="32"/>
          <w:szCs w:val="32"/>
          <w:rtl w:val="true"/>
          <w:lang w:val="ru-RU"/>
        </w:rPr>
        <w:t>هُوَ الَّذِي أَرْسَلَ رَسُولَهُ بِالْهُدَى وَدِينِ الْحَقِّ لِيُظْهِرَهُ عَلَى الدِّينِ كُلِّهِ وَلَوْ كَرِهَ الْمُشْرِكُونَ</w:t>
      </w:r>
    </w:p>
    <w:p>
      <w:pPr>
        <w:pStyle w:val="Normal"/>
        <w:widowControl/>
        <w:suppressAutoHyphens w:val="true"/>
        <w:bidi w:val="0"/>
        <w:spacing w:lineRule="auto" w:line="360" w:before="0" w:after="120"/>
        <w:ind w:firstLine="567" w:left="0" w:right="0"/>
        <w:jc w:val="both"/>
        <w:rPr>
          <w:lang w:val="ru-RU"/>
        </w:rPr>
      </w:pPr>
      <w:r>
        <w:rPr>
          <w:b/>
          <w:bCs/>
          <w:lang w:val="ru-RU"/>
        </w:rPr>
        <w:t>«Он — Тот, Кто отправил Своего Посланника с верным руководством и религией истины, чтобы превознести её над всеми остальными религиями, даже если это ненавистно многобожникам»</w:t>
      </w:r>
      <w:r>
        <w:rPr>
          <w:lang w:val="ru-RU"/>
        </w:rPr>
        <w:t xml:space="preserve"> (61:9).</w:t>
      </w:r>
    </w:p>
    <w:p>
      <w:pPr>
        <w:pStyle w:val="Normal"/>
        <w:widowControl/>
        <w:suppressAutoHyphens w:val="true"/>
        <w:bidi w:val="0"/>
        <w:spacing w:lineRule="auto" w:line="360" w:before="0" w:after="120"/>
        <w:ind w:firstLine="567" w:left="0" w:right="0"/>
        <w:jc w:val="both"/>
        <w:rPr>
          <w:lang w:val="ru-RU"/>
        </w:rPr>
      </w:pPr>
      <w:r>
        <w:rPr>
          <w:lang w:val="ru-RU"/>
        </w:rPr>
        <w:t>Что касается Ибрахима (Авраама), то он непричастен к тому, что ему приписывают в связи с этими соглашениями:</w:t>
      </w:r>
    </w:p>
    <w:p>
      <w:pPr>
        <w:pStyle w:val="Normal"/>
        <w:bidi w:val="1"/>
        <w:ind w:hanging="0" w:left="0" w:right="0"/>
        <w:jc w:val="center"/>
        <w:rPr>
          <w:rFonts w:ascii="Traditional Arabic" w:hAnsi="Traditional Arabic" w:cs="Scheherazade"/>
          <w:sz w:val="32"/>
          <w:szCs w:val="32"/>
          <w:lang w:val="ru-RU"/>
        </w:rPr>
      </w:pPr>
      <w:r>
        <w:rPr>
          <w:rFonts w:ascii="Traditional Arabic" w:hAnsi="Traditional Arabic" w:cs="Scheherazade"/>
          <w:sz w:val="32"/>
          <w:szCs w:val="32"/>
          <w:rtl w:val="true"/>
          <w:lang w:val="ru-RU"/>
        </w:rPr>
        <w:t>مَا كَانَ إِبْرَاهِيمُ يَهُودِيّاً وَلاَ نَصْرَانِيّاً وَلَكِن كَانَ حَنِيفاً مُّسْلِماً وَمَا كَانَ مِنَ الْمُشْرِكِينَ</w:t>
      </w:r>
    </w:p>
    <w:p>
      <w:pPr>
        <w:pStyle w:val="Normal"/>
        <w:widowControl/>
        <w:suppressAutoHyphens w:val="true"/>
        <w:bidi w:val="0"/>
        <w:spacing w:lineRule="auto" w:line="360" w:before="0" w:after="120"/>
        <w:ind w:firstLine="567" w:left="0" w:right="0"/>
        <w:jc w:val="both"/>
        <w:rPr>
          <w:lang w:val="ru-RU"/>
        </w:rPr>
      </w:pPr>
      <w:r>
        <w:rPr>
          <w:b/>
          <w:bCs/>
          <w:lang w:val="ru-RU"/>
        </w:rPr>
        <w:t>«Ибрахим (Авраам) не был ни иудеем, ни христианином. Он был ханифом, мусульманином и не был из числа многобожников»</w:t>
      </w:r>
      <w:r>
        <w:rPr>
          <w:lang w:val="ru-RU"/>
        </w:rPr>
        <w:t xml:space="preserve"> (3:67).</w:t>
      </w:r>
    </w:p>
    <w:p>
      <w:pPr>
        <w:pStyle w:val="Normal"/>
        <w:widowControl/>
        <w:suppressAutoHyphens w:val="true"/>
        <w:bidi w:val="0"/>
        <w:spacing w:lineRule="auto" w:line="360" w:before="0" w:after="120"/>
        <w:ind w:firstLine="567" w:left="0" w:right="0"/>
        <w:jc w:val="both"/>
        <w:rPr>
          <w:lang w:val="ru-RU"/>
        </w:rPr>
      </w:pPr>
      <w:r>
        <w:rPr>
          <w:lang w:val="ru-RU"/>
        </w:rPr>
        <w:t>Поэтому, без сомнения, они пытаются ввести людей в заблуждение и представить ложь как истину, приписывая этому соглашению имя пророка Ибрахима (Авраама).</w:t>
      </w:r>
    </w:p>
    <w:p>
      <w:pPr>
        <w:pStyle w:val="Normal"/>
        <w:jc w:val="both"/>
        <w:rPr>
          <w:lang w:val="ru-RU"/>
        </w:rPr>
      </w:pPr>
      <w:r>
        <w:rPr>
          <w:lang w:val="ru-RU"/>
        </w:rPr>
        <w:t>Было бы правильнее, чтобы эти правители положили конец заявлениям и действиям Трампа, если бы среди них был хоть один здравомыслящий человек. Они не должны были позволять ему говорить от их имени и должны были остановить его, чтобы он убрал руки от земель мусульман. Но вместо этого они стали его покорными слугами, помогая ему реализовывать его мечты о «Новом Ближнем Востоке», в котором так называемое еврейское образование становится его естественной частью, а Америка через него контролирует богатства мусульман — их нефть, газ, моря и воздушное пространство.</w:t>
      </w:r>
    </w:p>
    <w:p>
      <w:pPr>
        <w:pStyle w:val="Normal"/>
        <w:spacing w:before="0" w:after="120"/>
        <w:jc w:val="both"/>
        <w:rPr>
          <w:lang w:val="ru-RU"/>
        </w:rPr>
      </w:pPr>
      <w:r>
        <w:rPr>
          <w:lang w:val="ru-RU"/>
        </w:rPr>
        <w:t>Только Праведный Халифат, установление которого уже близко, по воле Аллаха способен заставить замолчать Трампа. Мусульмане должны принять твёрдое решение, поспешить свергнуть своих правителей и установить над собой единого халифа, который будет править ими на основе Книги Всевышнего Аллаха и Сунны Его Посланника (с.а.с.). О,мусульмане, Хизб ут-Тахрир — лидер, который не обманывает свою Умму и несёт знамя Халифата, так спешите же к работе вместе с ним и к оказанию ему помощи.</w:t>
      </w:r>
    </w:p>
    <w:sectPr>
      <w:footerReference w:type="even" r:id="rId3"/>
      <w:footerReference w:type="default" r:id="rId4"/>
      <w:footerReference w:type="first" r:id="rId5"/>
      <w:type w:val="nextPage"/>
      <w:pgSz w:w="11906" w:h="16838"/>
      <w:pgMar w:left="1134" w:right="1134" w:gutter="0" w:header="0" w:top="1134" w:footer="709" w:bottom="156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Segoe UI">
    <w:charset w:val="01"/>
    <w:family w:val="roman"/>
    <w:pitch w:val="variable"/>
  </w:font>
  <w:font w:name="Liberation Sans">
    <w:altName w:val="Arial"/>
    <w:charset w:val="01"/>
    <w:family w:val="swiss"/>
    <w:pitch w:val="variable"/>
  </w:font>
  <w:font w:name="KFGQPC Uthmanic Script HAFS">
    <w:charset w:val="01"/>
    <w:family w:val="roman"/>
    <w:pitch w:val="variable"/>
  </w:font>
  <w:font w:name="Times New Roman">
    <w:charset w:val="01"/>
    <w:family w:val="roman"/>
    <w:pitch w:val="variable"/>
  </w:font>
  <w:font w:name="Scheherazade">
    <w:charset w:val="01"/>
    <w:family w:val="roman"/>
    <w:pitch w:val="variable"/>
  </w:font>
  <w:font w:name="Traditional Arabic">
    <w:charset w:val="01"/>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360" w:before="0" w:after="120"/>
      <w:ind w:firstLine="567"/>
      <w:jc w:val="left"/>
      <w:rPr/>
    </w:pPr>
    <w:r>
      <w:rPr/>
      <mc:AlternateContent>
        <mc:Choice Requires="wps">
          <w:drawing>
            <wp:anchor distT="635" distB="0" distL="0" distR="0" simplePos="0" relativeHeight="5" behindDoc="1" locked="0" layoutInCell="0" allowOverlap="1" wp14:anchorId="32368A94">
              <wp:simplePos x="0" y="0"/>
              <wp:positionH relativeFrom="page">
                <wp:align>left</wp:align>
              </wp:positionH>
              <wp:positionV relativeFrom="page">
                <wp:posOffset>9882505</wp:posOffset>
              </wp:positionV>
              <wp:extent cx="7559675" cy="809625"/>
              <wp:effectExtent l="635" t="635" r="0" b="0"/>
              <wp:wrapNone/>
              <wp:docPr id="6"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fillcolor="#c1d2e7" stroked="f" o:allowincell="f" style="position:absolute;margin-left:0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distT="0" distB="0" distL="635" distR="0" simplePos="0" relativeHeight="13" behindDoc="1" locked="0" layoutInCell="0" allowOverlap="1" wp14:anchorId="20843A67">
              <wp:simplePos x="0" y="0"/>
              <wp:positionH relativeFrom="page">
                <wp:posOffset>4779010</wp:posOffset>
              </wp:positionH>
              <wp:positionV relativeFrom="paragraph">
                <wp:posOffset>178435</wp:posOffset>
              </wp:positionV>
              <wp:extent cx="1892935" cy="227330"/>
              <wp:effectExtent l="635" t="0" r="0" b="0"/>
              <wp:wrapNone/>
              <wp:docPr id="7" name="Надпись 2"/>
              <a:graphic xmlns:a="http://schemas.openxmlformats.org/drawingml/2006/main">
                <a:graphicData uri="http://schemas.microsoft.com/office/word/2010/wordprocessingShape">
                  <wps:wsp>
                    <wps:cNvSpPr/>
                    <wps:spPr>
                      <a:xfrm>
                        <a:off x="0" y="0"/>
                        <a:ext cx="1892880" cy="22716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376.3pt;margin-top:14.05pt;width:149pt;height:17.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distT="0" distB="0" distL="635" distR="0" simplePos="0" relativeHeight="23" behindDoc="1" locked="0" layoutInCell="0" allowOverlap="1" wp14:anchorId="11AEDD7B">
              <wp:simplePos x="0" y="0"/>
              <wp:positionH relativeFrom="margin">
                <wp:posOffset>0</wp:posOffset>
              </wp:positionH>
              <wp:positionV relativeFrom="paragraph">
                <wp:posOffset>173990</wp:posOffset>
              </wp:positionV>
              <wp:extent cx="1651635" cy="379730"/>
              <wp:effectExtent l="635" t="0" r="0" b="0"/>
              <wp:wrapNone/>
              <wp:docPr id="8" name="Надпись 2"/>
              <a:graphic xmlns:a="http://schemas.openxmlformats.org/drawingml/2006/main">
                <a:graphicData uri="http://schemas.microsoft.com/office/word/2010/wordprocessingShape">
                  <wps:wsp>
                    <wps:cNvSpPr/>
                    <wps:spPr>
                      <a:xfrm>
                        <a:off x="0" y="0"/>
                        <a:ext cx="1651680" cy="379800"/>
                      </a:xfrm>
                      <a:prstGeom prst="rect">
                        <a:avLst/>
                      </a:prstGeom>
                      <a:noFill/>
                      <a:ln w="9525">
                        <a:noFill/>
                      </a:ln>
                    </wps:spPr>
                    <wps:style>
                      <a:lnRef idx="0"/>
                      <a:fillRef idx="0"/>
                      <a:effectRef idx="0"/>
                      <a:fontRef idx="minor"/>
                    </wps:style>
                    <wps:txb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1">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0pt;margin-top:13.7pt;width:130pt;height:29.85pt;mso-wrap-style:square;v-text-anchor:top;mso-position-horizontal-relative:margin" wp14:anchorId="11AEDD7B">
              <v:fill o:detectmouseclick="t" on="false"/>
              <v:stroke color="#3465a4" weight="9360" joinstyle="round" endcap="flat"/>
              <v:textbo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2">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mc:AlternateContent>
        <mc:Choice Requires="wps">
          <w:drawing>
            <wp:anchor distT="0" distB="0" distL="635" distR="0" simplePos="0" relativeHeight="31" behindDoc="1" locked="0" layoutInCell="0" allowOverlap="1" wp14:anchorId="77A4E0B5">
              <wp:simplePos x="0" y="0"/>
              <wp:positionH relativeFrom="margin">
                <wp:posOffset>2039620</wp:posOffset>
              </wp:positionH>
              <wp:positionV relativeFrom="paragraph">
                <wp:posOffset>181610</wp:posOffset>
              </wp:positionV>
              <wp:extent cx="1651635" cy="240030"/>
              <wp:effectExtent l="635" t="0" r="0" b="0"/>
              <wp:wrapNone/>
              <wp:docPr id="9"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360" w:before="0" w:after="120"/>
      <w:ind w:firstLine="567"/>
      <w:jc w:val="left"/>
      <w:rPr/>
    </w:pPr>
    <w:r>
      <w:rPr/>
      <mc:AlternateContent>
        <mc:Choice Requires="wps">
          <w:drawing>
            <wp:anchor distT="635" distB="0" distL="0" distR="0" simplePos="0" relativeHeight="5" behindDoc="1" locked="0" layoutInCell="0" allowOverlap="1" wp14:anchorId="32368A94">
              <wp:simplePos x="0" y="0"/>
              <wp:positionH relativeFrom="page">
                <wp:align>left</wp:align>
              </wp:positionH>
              <wp:positionV relativeFrom="page">
                <wp:posOffset>9882505</wp:posOffset>
              </wp:positionV>
              <wp:extent cx="7559675" cy="809625"/>
              <wp:effectExtent l="635" t="635" r="0" b="0"/>
              <wp:wrapNone/>
              <wp:docPr id="10"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fillcolor="#c1d2e7" stroked="f" o:allowincell="f" style="position:absolute;margin-left:0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distT="0" distB="0" distL="635" distR="0" simplePos="0" relativeHeight="13" behindDoc="1" locked="0" layoutInCell="0" allowOverlap="1" wp14:anchorId="20843A67">
              <wp:simplePos x="0" y="0"/>
              <wp:positionH relativeFrom="page">
                <wp:posOffset>4779010</wp:posOffset>
              </wp:positionH>
              <wp:positionV relativeFrom="paragraph">
                <wp:posOffset>178435</wp:posOffset>
              </wp:positionV>
              <wp:extent cx="1892935" cy="227330"/>
              <wp:effectExtent l="635" t="0" r="0" b="0"/>
              <wp:wrapNone/>
              <wp:docPr id="11" name="Надпись 2"/>
              <a:graphic xmlns:a="http://schemas.openxmlformats.org/drawingml/2006/main">
                <a:graphicData uri="http://schemas.microsoft.com/office/word/2010/wordprocessingShape">
                  <wps:wsp>
                    <wps:cNvSpPr/>
                    <wps:spPr>
                      <a:xfrm>
                        <a:off x="0" y="0"/>
                        <a:ext cx="1892880" cy="22716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376.3pt;margin-top:14.05pt;width:149pt;height:17.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distT="0" distB="0" distL="635" distR="0" simplePos="0" relativeHeight="23" behindDoc="1" locked="0" layoutInCell="0" allowOverlap="1" wp14:anchorId="11AEDD7B">
              <wp:simplePos x="0" y="0"/>
              <wp:positionH relativeFrom="margin">
                <wp:posOffset>0</wp:posOffset>
              </wp:positionH>
              <wp:positionV relativeFrom="paragraph">
                <wp:posOffset>173990</wp:posOffset>
              </wp:positionV>
              <wp:extent cx="1651635" cy="379730"/>
              <wp:effectExtent l="635" t="0" r="0" b="0"/>
              <wp:wrapNone/>
              <wp:docPr id="12" name="Надпись 2"/>
              <a:graphic xmlns:a="http://schemas.openxmlformats.org/drawingml/2006/main">
                <a:graphicData uri="http://schemas.microsoft.com/office/word/2010/wordprocessingShape">
                  <wps:wsp>
                    <wps:cNvSpPr/>
                    <wps:spPr>
                      <a:xfrm>
                        <a:off x="0" y="0"/>
                        <a:ext cx="1651680" cy="379800"/>
                      </a:xfrm>
                      <a:prstGeom prst="rect">
                        <a:avLst/>
                      </a:prstGeom>
                      <a:noFill/>
                      <a:ln w="9525">
                        <a:noFill/>
                      </a:ln>
                    </wps:spPr>
                    <wps:style>
                      <a:lnRef idx="0"/>
                      <a:fillRef idx="0"/>
                      <a:effectRef idx="0"/>
                      <a:fontRef idx="minor"/>
                    </wps:style>
                    <wps:txb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1">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0pt;margin-top:13.7pt;width:130pt;height:29.85pt;mso-wrap-style:square;v-text-anchor:top;mso-position-horizontal-relative:margin" wp14:anchorId="11AEDD7B">
              <v:fill o:detectmouseclick="t" on="false"/>
              <v:stroke color="#3465a4" weight="9360" joinstyle="round" endcap="flat"/>
              <v:textbo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2">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mc:AlternateContent>
        <mc:Choice Requires="wps">
          <w:drawing>
            <wp:anchor distT="0" distB="0" distL="635" distR="0" simplePos="0" relativeHeight="31" behindDoc="1" locked="0" layoutInCell="0" allowOverlap="1" wp14:anchorId="77A4E0B5">
              <wp:simplePos x="0" y="0"/>
              <wp:positionH relativeFrom="margin">
                <wp:posOffset>2039620</wp:posOffset>
              </wp:positionH>
              <wp:positionV relativeFrom="paragraph">
                <wp:posOffset>181610</wp:posOffset>
              </wp:positionV>
              <wp:extent cx="1651635" cy="240030"/>
              <wp:effectExtent l="635" t="0" r="0" b="0"/>
              <wp:wrapNone/>
              <wp:docPr id="13"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1"/>
      <w:numFmt w:val="russianLow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bullet"/>
      <w:lvlText w:val="–"/>
      <w:lvlJc w:val="left"/>
      <w:pPr>
        <w:tabs>
          <w:tab w:val="num" w:pos="0"/>
        </w:tabs>
        <w:ind w:left="1429" w:hanging="360"/>
      </w:pPr>
      <w:rPr>
        <w:rFonts w:ascii="Times New Roman" w:hAnsi="Times New Roman" w:cs="Times New Roman"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60"/>
  <w:defaultTabStop w:val="708"/>
  <w:autoHyphenation w:val="true"/>
  <w:hyphenationZone w:val="360"/>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265641"/>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fd2c58"/>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yle21" w:customStyle="1">
    <w:name w:val="Верхний колонтитул Знак"/>
    <w:basedOn w:val="DefaultParagraphFont"/>
    <w:uiPriority w:val="99"/>
    <w:qFormat/>
    <w:rsid w:val="000c7723"/>
    <w:rPr/>
  </w:style>
  <w:style w:type="character" w:styleId="Style22" w:customStyle="1">
    <w:name w:val="Нижний колонтитул Знак"/>
    <w:basedOn w:val="DefaultParagraphFont"/>
    <w:uiPriority w:val="99"/>
    <w:qFormat/>
    <w:rsid w:val="000c7723"/>
    <w:rPr/>
  </w:style>
  <w:style w:type="paragraph" w:styleId="Style2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4">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 w:type="paragraph" w:styleId="Style25" w:customStyle="1">
    <w:name w:val="Список (Маркированный)"/>
    <w:basedOn w:val="Style32"/>
    <w:qFormat/>
    <w:rsid w:val="005d229a"/>
    <w:pPr>
      <w:numPr>
        <w:ilvl w:val="0"/>
        <w:numId w:val="3"/>
      </w:numPr>
      <w:ind w:hanging="357" w:left="714"/>
    </w:pPr>
    <w:rPr/>
  </w:style>
  <w:style w:type="paragraph" w:styleId="Style26"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7" w:customStyle="1">
    <w:name w:val="Басмаля"/>
    <w:basedOn w:val="Normal"/>
    <w:qFormat/>
    <w:rsid w:val="005f4a92"/>
    <w:pPr>
      <w:bidi w:val="1"/>
      <w:spacing w:before="0" w:after="0"/>
      <w:jc w:val="center"/>
    </w:pPr>
    <w:rPr>
      <w:rFonts w:ascii="KFGQPC Uthmanic Script HAFS" w:hAnsi="KFGQPC Uthmanic Script HAFS" w:cs="KFGQPC Uthmanic Script HAFS"/>
      <w:sz w:val="28"/>
      <w:szCs w:val="28"/>
    </w:rPr>
  </w:style>
  <w:style w:type="paragraph" w:styleId="Style28" w:customStyle="1">
    <w:name w:val="Список (Нумерованный)"/>
    <w:qFormat/>
    <w:rsid w:val="00d27012"/>
    <w:pPr>
      <w:widowControl/>
      <w:numPr>
        <w:ilvl w:val="0"/>
        <w:numId w:val="1"/>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en-US" w:bidi="ar-SA"/>
    </w:rPr>
  </w:style>
  <w:style w:type="paragraph" w:styleId="Style29"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30" w:customStyle="1">
    <w:name w:val="Основной заголовок"/>
    <w:next w:val="Style32"/>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31" w:customStyle="1">
    <w:name w:val="Список (Буквенный)"/>
    <w:qFormat/>
    <w:rsid w:val="00d27012"/>
    <w:pPr>
      <w:widowControl w:val="false"/>
      <w:numPr>
        <w:ilvl w:val="0"/>
        <w:numId w:val="2"/>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4"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5" w:customStyle="1">
    <w:name w:val="Подзаголовки"/>
    <w:basedOn w:val="Normal"/>
    <w:next w:val="Style32"/>
    <w:qFormat/>
    <w:rsid w:val="00d27012"/>
    <w:pPr>
      <w:spacing w:lineRule="auto" w:line="300" w:before="0" w:after="0"/>
      <w:jc w:val="center"/>
    </w:pPr>
    <w:rPr>
      <w:rFonts w:ascii="Times New Roman" w:hAnsi="Times New Roman" w:eastAsia="Times New Roman" w:cs="Times New Roman"/>
      <w:b/>
      <w:bCs/>
      <w:szCs w:val="24"/>
    </w:rPr>
  </w:style>
  <w:style w:type="paragraph" w:styleId="Style36"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7">
    <w:name w:val="Колонтитулы"/>
    <w:basedOn w:val="Normal"/>
    <w:qFormat/>
    <w:pPr/>
    <w:rPr/>
  </w:style>
  <w:style w:type="paragraph" w:styleId="Header">
    <w:name w:val="header"/>
    <w:basedOn w:val="Normal"/>
    <w:link w:val="Style21"/>
    <w:uiPriority w:val="99"/>
    <w:unhideWhenUsed/>
    <w:rsid w:val="000c7723"/>
    <w:pPr>
      <w:tabs>
        <w:tab w:val="clear" w:pos="708"/>
        <w:tab w:val="center" w:pos="4677" w:leader="none"/>
        <w:tab w:val="right" w:pos="9355" w:leader="none"/>
      </w:tabs>
      <w:spacing w:lineRule="auto" w:line="240" w:before="0" w:after="0"/>
      <w:ind w:hanging="0"/>
    </w:pPr>
    <w:rPr>
      <w:rFonts w:ascii="Calibri" w:hAnsi="Calibri" w:asciiTheme="minorHAnsi" w:hAnsiTheme="minorHAnsi"/>
      <w:sz w:val="22"/>
      <w:lang w:val="ru-RU"/>
    </w:rPr>
  </w:style>
  <w:style w:type="paragraph" w:styleId="Footer">
    <w:name w:val="footer"/>
    <w:basedOn w:val="Normal"/>
    <w:link w:val="Style22"/>
    <w:uiPriority w:val="99"/>
    <w:unhideWhenUsed/>
    <w:rsid w:val="000c7723"/>
    <w:pPr>
      <w:tabs>
        <w:tab w:val="clear" w:pos="708"/>
        <w:tab w:val="center" w:pos="4677" w:leader="none"/>
        <w:tab w:val="right" w:pos="9355" w:leader="none"/>
      </w:tabs>
      <w:spacing w:lineRule="auto" w:line="240" w:before="0" w:after="0"/>
      <w:ind w:hanging="0"/>
    </w:pPr>
    <w:rPr>
      <w:rFonts w:ascii="Calibri" w:hAnsi="Calibri" w:asciiTheme="minorHAnsi" w:hAnsiTheme="minorHAnsi"/>
      <w:sz w:val="22"/>
      <w:lang w:val="ru-RU"/>
    </w:rPr>
  </w:style>
  <w:style w:type="paragraph" w:styleId="user2">
    <w:name w:val="Содержимое врезки (user)"/>
    <w:basedOn w:val="Normal"/>
    <w:qFormat/>
    <w:pPr/>
    <w:rPr/>
  </w:style>
  <w:style w:type="paragraph" w:styleId="Style38">
    <w:name w:val="Содержимое врезки"/>
    <w:basedOn w:val="Normal"/>
    <w:qFormat/>
    <w:pPr/>
    <w:rPr/>
  </w:style>
  <w:style w:type="numbering" w:styleId="user3" w:default="1">
    <w:name w:val="Без списка (user)"/>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oter" Target="footer3.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_rels/footer3.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HTCMO_OM.dotx</Template>
  <TotalTime>46</TotalTime>
  <Application>LibreOffice/26.2.4.2$Linux_X86_64 LibreOffice_project/0229ac93fcf0d7cbc6376066c6f35021cef002dc</Application>
  <AppVersion>15.0000</AppVersion>
  <Pages>4</Pages>
  <Words>785</Words>
  <Characters>4872</Characters>
  <CharactersWithSpaces>5632</CharactersWithSpaces>
  <Paragraphs>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2026-06-17T12:03:00Z</dcterms:created>
  <dc:creator>User</dc:creator>
  <dc:description/>
  <dc:language>ru-RU</dc:language>
  <cp:lastModifiedBy/>
  <cp:lastPrinted>2016-10-19T12:17:00Z</cp:lastPrinted>
  <dcterms:modified xsi:type="dcterms:W3CDTF">2026-06-19T20:51:42Z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