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D85517" w14:textId="77777777" w:rsidR="001250D7" w:rsidRPr="003F050F" w:rsidRDefault="001250D7" w:rsidP="00655FD9">
      <w:pPr>
        <w:spacing w:before="300" w:after="150" w:line="240" w:lineRule="auto"/>
        <w:jc w:val="center"/>
        <w:outlineLvl w:val="1"/>
        <w:rPr>
          <w:rFonts w:asciiTheme="majorBidi" w:eastAsia="Times New Roman" w:hAnsiTheme="majorBidi" w:cstheme="majorBidi"/>
          <w:b/>
          <w:bCs/>
          <w:caps/>
          <w:kern w:val="0"/>
          <w14:ligatures w14:val="none"/>
        </w:rPr>
      </w:pPr>
      <w:r w:rsidRPr="003F050F">
        <w:rPr>
          <w:rFonts w:asciiTheme="majorBidi" w:eastAsia="Times New Roman" w:hAnsiTheme="majorBidi" w:cstheme="majorBidi"/>
          <w:b/>
          <w:bCs/>
          <w:caps/>
          <w:kern w:val="0"/>
          <w14:ligatures w14:val="none"/>
        </w:rPr>
        <w:t>KUR’AN-I KERİM’İN İCAZI, TİLAVETİ VE HIFZEDİLMESİ</w:t>
      </w:r>
    </w:p>
    <w:p w14:paraId="45452F4B" w14:textId="77777777" w:rsidR="001250D7" w:rsidRPr="003F050F" w:rsidRDefault="001250D7" w:rsidP="001250D7">
      <w:pPr>
        <w:spacing w:after="150" w:line="240" w:lineRule="auto"/>
        <w:rPr>
          <w:rFonts w:asciiTheme="majorBidi" w:eastAsia="Times New Roman" w:hAnsiTheme="majorBidi" w:cstheme="majorBidi"/>
          <w:b/>
          <w:bCs/>
          <w:caps/>
          <w:kern w:val="0"/>
          <w14:ligatures w14:val="none"/>
        </w:rPr>
      </w:pPr>
      <w:r w:rsidRPr="003F050F">
        <w:rPr>
          <w:rFonts w:asciiTheme="majorBidi" w:eastAsia="Times New Roman" w:hAnsiTheme="majorBidi" w:cstheme="majorBidi"/>
          <w:b/>
          <w:bCs/>
          <w:caps/>
          <w:kern w:val="0"/>
          <w14:ligatures w14:val="none"/>
        </w:rPr>
        <w:t>ESMA GÜL KAR</w:t>
      </w:r>
    </w:p>
    <w:p w14:paraId="0A342538" w14:textId="77777777" w:rsidR="001250D7" w:rsidRPr="003F050F" w:rsidRDefault="001250D7" w:rsidP="001250D7">
      <w:pPr>
        <w:spacing w:after="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noProof/>
          <w:kern w:val="0"/>
          <w14:ligatures w14:val="none"/>
        </w:rPr>
        <w:drawing>
          <wp:inline distT="0" distB="0" distL="0" distR="0" wp14:anchorId="3D406DD9" wp14:editId="4D5F94ED">
            <wp:extent cx="6121264" cy="2229545"/>
            <wp:effectExtent l="0" t="0" r="0" b="0"/>
            <wp:docPr id="6"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153276" cy="2241205"/>
                    </a:xfrm>
                    <a:prstGeom prst="rect">
                      <a:avLst/>
                    </a:prstGeom>
                    <a:noFill/>
                    <a:ln>
                      <a:noFill/>
                    </a:ln>
                  </pic:spPr>
                </pic:pic>
              </a:graphicData>
            </a:graphic>
          </wp:inline>
        </w:drawing>
      </w:r>
    </w:p>
    <w:p w14:paraId="0D848813"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proofErr w:type="spellStart"/>
      <w:r w:rsidRPr="003F050F">
        <w:rPr>
          <w:rFonts w:asciiTheme="majorBidi" w:eastAsia="Times New Roman" w:hAnsiTheme="majorBidi" w:cstheme="majorBidi"/>
          <w:b/>
          <w:bCs/>
          <w:kern w:val="0"/>
          <w:rtl/>
          <w14:ligatures w14:val="none"/>
        </w:rPr>
        <w:t>إِقْرَأْ</w:t>
      </w:r>
      <w:proofErr w:type="spellEnd"/>
      <w:r w:rsidRPr="003F050F">
        <w:rPr>
          <w:rFonts w:asciiTheme="majorBidi" w:eastAsia="Times New Roman" w:hAnsiTheme="majorBidi" w:cstheme="majorBidi"/>
          <w:b/>
          <w:bCs/>
          <w:kern w:val="0"/>
          <w:rtl/>
          <w14:ligatures w14:val="none"/>
        </w:rPr>
        <w:t xml:space="preserve"> بِاسْمِ رَبِّكَ الَّذِي خَلَقَ</w:t>
      </w:r>
    </w:p>
    <w:p w14:paraId="3064F341"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b/>
          <w:bCs/>
          <w:kern w:val="0"/>
          <w14:ligatures w14:val="none"/>
        </w:rPr>
        <w:t>“Yaratan rabbinin adıyla oku.”</w:t>
      </w:r>
      <w:bookmarkStart w:id="0" w:name="_ednref1"/>
      <w:r w:rsidRPr="003F050F">
        <w:rPr>
          <w:rFonts w:asciiTheme="majorBidi" w:eastAsia="Times New Roman" w:hAnsiTheme="majorBidi" w:cstheme="majorBidi"/>
          <w:b/>
          <w:bCs/>
          <w:kern w:val="0"/>
          <w14:ligatures w14:val="none"/>
        </w:rPr>
        <w:fldChar w:fldCharType="begin"/>
      </w:r>
      <w:r w:rsidRPr="003F050F">
        <w:rPr>
          <w:rFonts w:asciiTheme="majorBidi" w:eastAsia="Times New Roman" w:hAnsiTheme="majorBidi" w:cstheme="majorBidi"/>
          <w:b/>
          <w:bCs/>
          <w:kern w:val="0"/>
          <w14:ligatures w14:val="none"/>
        </w:rPr>
        <w:instrText>HYPERLINK "file:///D:\\002_Kuran%20ve%20S%C3%BCnnet%20%5b%C3%96zel%20Say%C4%B1%5d\\00_KUR%E2%80%99AN-I%20KER%C4%B0M%E2%80%99%C4%B0N%20%C4%B0CAZI,%20T%C4%B0LAVET%C4%B0%20VE%20HIFZED%C4%B0LMES%C4%B0_Esma%20G%C3%BCl%20KAR.doc" \l "_edn1" \o ""</w:instrText>
      </w:r>
      <w:r w:rsidRPr="003F050F">
        <w:rPr>
          <w:rFonts w:asciiTheme="majorBidi" w:eastAsia="Times New Roman" w:hAnsiTheme="majorBidi" w:cstheme="majorBidi"/>
          <w:b/>
          <w:bCs/>
          <w:kern w:val="0"/>
          <w14:ligatures w14:val="none"/>
        </w:rPr>
      </w:r>
      <w:r w:rsidRPr="003F050F">
        <w:rPr>
          <w:rFonts w:asciiTheme="majorBidi" w:eastAsia="Times New Roman" w:hAnsiTheme="majorBidi" w:cstheme="majorBidi"/>
          <w:b/>
          <w:bCs/>
          <w:kern w:val="0"/>
          <w14:ligatures w14:val="none"/>
        </w:rPr>
        <w:fldChar w:fldCharType="separate"/>
      </w:r>
      <w:r w:rsidRPr="003F050F">
        <w:rPr>
          <w:rFonts w:asciiTheme="majorBidi" w:eastAsia="Times New Roman" w:hAnsiTheme="majorBidi" w:cstheme="majorBidi"/>
          <w:b/>
          <w:bCs/>
          <w:kern w:val="0"/>
          <w14:ligatures w14:val="none"/>
        </w:rPr>
        <w:t>[1]</w:t>
      </w:r>
      <w:r w:rsidRPr="003F050F">
        <w:rPr>
          <w:rFonts w:asciiTheme="majorBidi" w:eastAsia="Times New Roman" w:hAnsiTheme="majorBidi" w:cstheme="majorBidi"/>
          <w:b/>
          <w:bCs/>
          <w:kern w:val="0"/>
          <w14:ligatures w14:val="none"/>
        </w:rPr>
        <w:fldChar w:fldCharType="end"/>
      </w:r>
      <w:bookmarkEnd w:id="0"/>
    </w:p>
    <w:p w14:paraId="2BD4E0DA"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rtl/>
          <w14:ligatures w14:val="none"/>
        </w:rPr>
        <w:t xml:space="preserve">اَللّٰهُ نَزَّلَ اَحْسَنَ </w:t>
      </w:r>
      <w:proofErr w:type="spellStart"/>
      <w:r w:rsidRPr="003F050F">
        <w:rPr>
          <w:rFonts w:asciiTheme="majorBidi" w:eastAsia="Times New Roman" w:hAnsiTheme="majorBidi" w:cstheme="majorBidi"/>
          <w:b/>
          <w:bCs/>
          <w:kern w:val="0"/>
          <w:rtl/>
          <w14:ligatures w14:val="none"/>
        </w:rPr>
        <w:t>الْحَد۪يثِ</w:t>
      </w:r>
      <w:proofErr w:type="spellEnd"/>
      <w:r w:rsidRPr="003F050F">
        <w:rPr>
          <w:rFonts w:asciiTheme="majorBidi" w:eastAsia="Times New Roman" w:hAnsiTheme="majorBidi" w:cstheme="majorBidi"/>
          <w:b/>
          <w:bCs/>
          <w:kern w:val="0"/>
          <w:rtl/>
          <w14:ligatures w14:val="none"/>
        </w:rPr>
        <w:t xml:space="preserve"> كِتَاباً مُتَشَابِهاً </w:t>
      </w:r>
      <w:proofErr w:type="spellStart"/>
      <w:r w:rsidRPr="003F050F">
        <w:rPr>
          <w:rFonts w:asciiTheme="majorBidi" w:eastAsia="Times New Roman" w:hAnsiTheme="majorBidi" w:cstheme="majorBidi"/>
          <w:b/>
          <w:bCs/>
          <w:kern w:val="0"/>
          <w:rtl/>
          <w14:ligatures w14:val="none"/>
        </w:rPr>
        <w:t>مَثَانِيَۗ</w:t>
      </w:r>
      <w:proofErr w:type="spellEnd"/>
      <w:r w:rsidRPr="003F050F">
        <w:rPr>
          <w:rFonts w:asciiTheme="majorBidi" w:eastAsia="Times New Roman" w:hAnsiTheme="majorBidi" w:cstheme="majorBidi"/>
          <w:b/>
          <w:bCs/>
          <w:kern w:val="0"/>
          <w:rtl/>
          <w14:ligatures w14:val="none"/>
        </w:rPr>
        <w:t>  </w:t>
      </w:r>
      <w:r w:rsidRPr="003F050F">
        <w:rPr>
          <w:rFonts w:asciiTheme="majorBidi" w:eastAsia="Times New Roman" w:hAnsiTheme="majorBidi" w:cstheme="majorBidi"/>
          <w:b/>
          <w:bCs/>
          <w:kern w:val="0"/>
          <w14:ligatures w14:val="none"/>
        </w:rPr>
        <w:t> </w:t>
      </w:r>
    </w:p>
    <w:p w14:paraId="20C2D5AD"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kern w:val="0"/>
          <w14:ligatures w14:val="none"/>
        </w:rPr>
        <w:t>"</w:t>
      </w:r>
      <w:r w:rsidRPr="003F050F">
        <w:rPr>
          <w:rFonts w:asciiTheme="majorBidi" w:eastAsia="Times New Roman" w:hAnsiTheme="majorBidi" w:cstheme="majorBidi"/>
          <w:b/>
          <w:bCs/>
          <w:kern w:val="0"/>
          <w14:ligatures w14:val="none"/>
        </w:rPr>
        <w:t>Allah sözün en güzelini; ayetleri, (güzellikte) birbirine benzeyen ve (hükümleri, öğütleri, kıssaları) tekrarlanan bir kitap olarak indirmiştir</w:t>
      </w:r>
      <w:r w:rsidRPr="003F050F">
        <w:rPr>
          <w:rFonts w:asciiTheme="majorBidi" w:eastAsia="Times New Roman" w:hAnsiTheme="majorBidi" w:cstheme="majorBidi"/>
          <w:kern w:val="0"/>
          <w14:ligatures w14:val="none"/>
        </w:rPr>
        <w:t>."</w:t>
      </w:r>
      <w:bookmarkStart w:id="1" w:name="_ednref2"/>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"_edn2"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[2]</w:t>
      </w:r>
      <w:r w:rsidRPr="003F050F">
        <w:rPr>
          <w:rFonts w:asciiTheme="majorBidi" w:eastAsia="Times New Roman" w:hAnsiTheme="majorBidi" w:cstheme="majorBidi"/>
          <w:kern w:val="0"/>
          <w14:ligatures w14:val="none"/>
        </w:rPr>
        <w:fldChar w:fldCharType="end"/>
      </w:r>
      <w:bookmarkEnd w:id="1"/>
    </w:p>
    <w:p w14:paraId="6D8C1673"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Kur’an Allah </w:t>
      </w:r>
      <w:r w:rsidRPr="003F050F">
        <w:rPr>
          <w:rFonts w:asciiTheme="majorBidi" w:eastAsia="Times New Roman" w:hAnsiTheme="majorBidi" w:cstheme="majorBidi"/>
          <w:i/>
          <w:iCs/>
          <w:kern w:val="0"/>
          <w14:ligatures w14:val="none"/>
        </w:rPr>
        <w:t>Subhanehû ve Teâlâ</w:t>
      </w:r>
      <w:r w:rsidRPr="003F050F">
        <w:rPr>
          <w:rFonts w:asciiTheme="majorBidi" w:eastAsia="Times New Roman" w:hAnsiTheme="majorBidi" w:cstheme="majorBidi"/>
          <w:kern w:val="0"/>
          <w14:ligatures w14:val="none"/>
        </w:rPr>
        <w:t> tarafından Cebrail </w:t>
      </w:r>
      <w:r w:rsidRPr="003F050F">
        <w:rPr>
          <w:rFonts w:asciiTheme="majorBidi" w:eastAsia="Times New Roman" w:hAnsiTheme="majorBidi" w:cstheme="majorBidi"/>
          <w:i/>
          <w:iCs/>
          <w:kern w:val="0"/>
          <w14:ligatures w14:val="none"/>
        </w:rPr>
        <w:t>Aleyhi’s Selam</w:t>
      </w:r>
      <w:r w:rsidRPr="003F050F">
        <w:rPr>
          <w:rFonts w:asciiTheme="majorBidi" w:eastAsia="Times New Roman" w:hAnsiTheme="majorBidi" w:cstheme="majorBidi"/>
          <w:kern w:val="0"/>
          <w14:ligatures w14:val="none"/>
        </w:rPr>
        <w:t> vasıtası ile Rasulullah </w:t>
      </w:r>
      <w:r w:rsidRPr="003F050F">
        <w:rPr>
          <w:rFonts w:asciiTheme="majorBidi" w:eastAsia="Times New Roman" w:hAnsiTheme="majorBidi" w:cstheme="majorBidi"/>
          <w:i/>
          <w:iCs/>
          <w:kern w:val="0"/>
          <w14:ligatures w14:val="none"/>
        </w:rPr>
        <w:t>SallAllahu Aleyhi ve Sellem</w:t>
      </w:r>
      <w:r w:rsidRPr="003F050F">
        <w:rPr>
          <w:rFonts w:asciiTheme="majorBidi" w:eastAsia="Times New Roman" w:hAnsiTheme="majorBidi" w:cstheme="majorBidi"/>
          <w:kern w:val="0"/>
          <w14:ligatures w14:val="none"/>
        </w:rPr>
        <w:t>’e gönderilen mucizevi bir kitaptır. Rabbimizin sözü olan bu kitap hem hayat nizamı hem de ibadet aracı olarak yeryüzüne indirilmiştir. Rasulullah </w:t>
      </w:r>
      <w:r w:rsidRPr="003F050F">
        <w:rPr>
          <w:rFonts w:asciiTheme="majorBidi" w:eastAsia="Times New Roman" w:hAnsiTheme="majorBidi" w:cstheme="majorBidi"/>
          <w:i/>
          <w:iCs/>
          <w:kern w:val="0"/>
          <w14:ligatures w14:val="none"/>
        </w:rPr>
        <w:t>SallAllahu Aleyhi ve Sellem</w:t>
      </w:r>
      <w:r w:rsidRPr="003F050F">
        <w:rPr>
          <w:rFonts w:asciiTheme="majorBidi" w:eastAsia="Times New Roman" w:hAnsiTheme="majorBidi" w:cstheme="majorBidi"/>
          <w:kern w:val="0"/>
          <w14:ligatures w14:val="none"/>
        </w:rPr>
        <w:t>’in Kur’an ile ümmetini şereflendirdiği zamandan kıyamete kadar da bu özelliği devam edecektir. Dolayısıyla mucize bir kitap olan bu değerli kitabın tilaveti ve ezberlenmesi gibi hususlar son derece önemlidir. Kur’an’ın indiği ilk günden itibaren Müslümanlar ve İslâm âlimleri Kur’an’a ve Kur’an ilimlerine son derece önem vermişler, Kur’an’ın tüm Müslümanlar tarafından anlaşılabilmesi için tefsir kitapları telif ettikleri gibi, Kur’an’ın namazın rükünlerinden birisi olarak namazda ve namaz dışında düzgün bir şekilde okunması için de eserler telif etmişlerdir. İslâm tarihi boyunca Müslümanlar her yönüyle bu yüce Kitab’a önem vermişler, okumuşlar, ezberlemişlerdir. Bu makalede Kur’an’ın icazı, tilaveti ve hıfzedilmesiyle alakalı bazı hususları aktarmaya çalışacağım.</w:t>
      </w:r>
    </w:p>
    <w:p w14:paraId="32463A5B"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14:ligatures w14:val="none"/>
        </w:rPr>
        <w:t>KUR’AN’IN İCAZI</w:t>
      </w:r>
    </w:p>
    <w:p w14:paraId="4B398335"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İcaz, lügatte âciz bırakmak anlamına gelir. Mu'cize kelimesi de aynı kökten gelmektedir. Mucize,   bilinen sebeplerin çizgisinin dışında olağanüstü vakıadır.</w:t>
      </w:r>
    </w:p>
    <w:p w14:paraId="786B7366"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Kur'an, manalarına delâlet ederek efendimiz Muhammed </w:t>
      </w:r>
      <w:r w:rsidRPr="003F050F">
        <w:rPr>
          <w:rFonts w:asciiTheme="majorBidi" w:eastAsia="Times New Roman" w:hAnsiTheme="majorBidi" w:cstheme="majorBidi"/>
          <w:i/>
          <w:iCs/>
          <w:kern w:val="0"/>
          <w14:ligatures w14:val="none"/>
        </w:rPr>
        <w:t>SallAllahu Aleyhi ve Sellem</w:t>
      </w:r>
      <w:r w:rsidRPr="003F050F">
        <w:rPr>
          <w:rFonts w:asciiTheme="majorBidi" w:eastAsia="Times New Roman" w:hAnsiTheme="majorBidi" w:cstheme="majorBidi"/>
          <w:kern w:val="0"/>
          <w14:ligatures w14:val="none"/>
        </w:rPr>
        <w:t>'e indirilen lafızdır. Kur'an hem lafzı hem de manası ile Kur'an'dır. Yalnızca mana Kur'an olarak isimlendirilemeyeceği gibi mana olmaksızın yalnızca lafız da Kur'an sayılmaz. Çünkü lafızda asıl durum, belirli manaya delâlet etmesidir. Bu nedenle Kur'an, lafzının vasfı ile nitelendirilmiştir. Allahu Teâlâ Kur'an'ın Arapça olduğunu ifade etmiş ve şöyle buyurmuştur:</w:t>
      </w:r>
    </w:p>
    <w:p w14:paraId="4D370684"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14:ligatures w14:val="none"/>
        </w:rPr>
        <w:t> </w:t>
      </w:r>
      <w:r w:rsidRPr="003F050F">
        <w:rPr>
          <w:rFonts w:asciiTheme="majorBidi" w:eastAsia="Times New Roman" w:hAnsiTheme="majorBidi" w:cstheme="majorBidi"/>
          <w:b/>
          <w:bCs/>
          <w:kern w:val="0"/>
          <w:rtl/>
          <w14:ligatures w14:val="none"/>
        </w:rPr>
        <w:t>إِنَّا أَنزَلْنَاهُ قُرْآنًا عَرَبِيًّا</w:t>
      </w:r>
    </w:p>
    <w:p w14:paraId="5301D689"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b/>
          <w:bCs/>
          <w:kern w:val="0"/>
          <w14:ligatures w14:val="none"/>
        </w:rPr>
        <w:t>"Hakikat biz onu Arapça bir Kur'an olarak indirdik."</w:t>
      </w:r>
      <w:bookmarkStart w:id="2" w:name="_ednref3"/>
      <w:r w:rsidRPr="003F050F">
        <w:rPr>
          <w:rFonts w:asciiTheme="majorBidi" w:eastAsia="Times New Roman" w:hAnsiTheme="majorBidi" w:cstheme="majorBidi"/>
          <w:b/>
          <w:bCs/>
          <w:kern w:val="0"/>
          <w14:ligatures w14:val="none"/>
        </w:rPr>
        <w:fldChar w:fldCharType="begin"/>
      </w:r>
      <w:r w:rsidRPr="003F050F">
        <w:rPr>
          <w:rFonts w:asciiTheme="majorBidi" w:eastAsia="Times New Roman" w:hAnsiTheme="majorBidi" w:cstheme="majorBidi"/>
          <w:b/>
          <w:bCs/>
          <w:kern w:val="0"/>
          <w14:ligatures w14:val="none"/>
        </w:rPr>
        <w:instrText>HYPERLINK "file:///D:\\002_Kuran%20ve%20S%C3%BCnnet%20%5b%C3%96zel%20Say%C4%B1%5d\\00_KUR%E2%80%99AN-I%20KER%C4%B0M%E2%80%99%C4%B0N%20%C4%B0CAZI,%20T%C4%B0LAVET%C4%B0%20VE%20HIFZED%C4%B0LMES%C4%B0_Esma%20G%C3%BCl%20KAR.doc" \l "_edn3" \o ""</w:instrText>
      </w:r>
      <w:r w:rsidRPr="003F050F">
        <w:rPr>
          <w:rFonts w:asciiTheme="majorBidi" w:eastAsia="Times New Roman" w:hAnsiTheme="majorBidi" w:cstheme="majorBidi"/>
          <w:b/>
          <w:bCs/>
          <w:kern w:val="0"/>
          <w14:ligatures w14:val="none"/>
        </w:rPr>
      </w:r>
      <w:r w:rsidRPr="003F050F">
        <w:rPr>
          <w:rFonts w:asciiTheme="majorBidi" w:eastAsia="Times New Roman" w:hAnsiTheme="majorBidi" w:cstheme="majorBidi"/>
          <w:b/>
          <w:bCs/>
          <w:kern w:val="0"/>
          <w14:ligatures w14:val="none"/>
        </w:rPr>
        <w:fldChar w:fldCharType="separate"/>
      </w:r>
      <w:r w:rsidRPr="003F050F">
        <w:rPr>
          <w:rFonts w:asciiTheme="majorBidi" w:eastAsia="Times New Roman" w:hAnsiTheme="majorBidi" w:cstheme="majorBidi"/>
          <w:b/>
          <w:bCs/>
          <w:kern w:val="0"/>
          <w14:ligatures w14:val="none"/>
        </w:rPr>
        <w:t>[3]</w:t>
      </w:r>
      <w:r w:rsidRPr="003F050F">
        <w:rPr>
          <w:rFonts w:asciiTheme="majorBidi" w:eastAsia="Times New Roman" w:hAnsiTheme="majorBidi" w:cstheme="majorBidi"/>
          <w:b/>
          <w:bCs/>
          <w:kern w:val="0"/>
          <w14:ligatures w14:val="none"/>
        </w:rPr>
        <w:fldChar w:fldCharType="end"/>
      </w:r>
      <w:bookmarkEnd w:id="2"/>
      <w:r w:rsidRPr="003F050F">
        <w:rPr>
          <w:rFonts w:asciiTheme="majorBidi" w:eastAsia="Times New Roman" w:hAnsiTheme="majorBidi" w:cstheme="majorBidi"/>
          <w:kern w:val="0"/>
          <w14:ligatures w14:val="none"/>
        </w:rPr>
        <w:t> Ve şöyle buyurmuştur:</w:t>
      </w:r>
    </w:p>
    <w:p w14:paraId="089024C8"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14:ligatures w14:val="none"/>
        </w:rPr>
        <w:t> </w:t>
      </w:r>
      <w:r w:rsidRPr="003F050F">
        <w:rPr>
          <w:rFonts w:asciiTheme="majorBidi" w:eastAsia="Times New Roman" w:hAnsiTheme="majorBidi" w:cstheme="majorBidi"/>
          <w:b/>
          <w:bCs/>
          <w:kern w:val="0"/>
          <w:rtl/>
          <w14:ligatures w14:val="none"/>
        </w:rPr>
        <w:t>قُرْآنًا عَرَبِيًّا غَيْرَ ذِي عِوَجٍ</w:t>
      </w:r>
    </w:p>
    <w:p w14:paraId="1CDFCC6C"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b/>
          <w:bCs/>
          <w:kern w:val="0"/>
          <w14:ligatures w14:val="none"/>
        </w:rPr>
        <w:t>"</w:t>
      </w:r>
      <w:r w:rsidRPr="003F050F">
        <w:rPr>
          <w:rFonts w:asciiTheme="majorBidi" w:eastAsia="Times New Roman" w:hAnsiTheme="majorBidi" w:cstheme="majorBidi"/>
          <w:kern w:val="0"/>
          <w14:ligatures w14:val="none"/>
        </w:rPr>
        <w:t>(Onu her türlü) </w:t>
      </w:r>
      <w:r w:rsidRPr="003F050F">
        <w:rPr>
          <w:rFonts w:asciiTheme="majorBidi" w:eastAsia="Times New Roman" w:hAnsiTheme="majorBidi" w:cstheme="majorBidi"/>
          <w:b/>
          <w:bCs/>
          <w:kern w:val="0"/>
          <w14:ligatures w14:val="none"/>
        </w:rPr>
        <w:t>çelişki ve ihtilâftan uzak, dosdoğru, Arapça bir Kur'an olarak indirdik."</w:t>
      </w:r>
      <w:bookmarkStart w:id="3" w:name="_ednref4"/>
      <w:r w:rsidRPr="003F050F">
        <w:rPr>
          <w:rFonts w:asciiTheme="majorBidi" w:eastAsia="Times New Roman" w:hAnsiTheme="majorBidi" w:cstheme="majorBidi"/>
          <w:b/>
          <w:bCs/>
          <w:kern w:val="0"/>
          <w14:ligatures w14:val="none"/>
        </w:rPr>
        <w:fldChar w:fldCharType="begin"/>
      </w:r>
      <w:r w:rsidRPr="003F050F">
        <w:rPr>
          <w:rFonts w:asciiTheme="majorBidi" w:eastAsia="Times New Roman" w:hAnsiTheme="majorBidi" w:cstheme="majorBidi"/>
          <w:b/>
          <w:bCs/>
          <w:kern w:val="0"/>
          <w14:ligatures w14:val="none"/>
        </w:rPr>
        <w:instrText>HYPERLINK "file:///D:\\002_Kuran%20ve%20S%C3%BCnnet%20%5b%C3%96zel%20Say%C4%B1%5d\\00_KUR%E2%80%99AN-I%20KER%C4%B0M%E2%80%99%C4%B0N%20%C4%B0CAZI,%20T%C4%B0LAVET%C4%B0%20VE%20HIFZED%C4%B0LMES%C4%B0_Esma%20G%C3%BCl%20KAR.doc" \l "_edn4" \o ""</w:instrText>
      </w:r>
      <w:r w:rsidRPr="003F050F">
        <w:rPr>
          <w:rFonts w:asciiTheme="majorBidi" w:eastAsia="Times New Roman" w:hAnsiTheme="majorBidi" w:cstheme="majorBidi"/>
          <w:b/>
          <w:bCs/>
          <w:kern w:val="0"/>
          <w14:ligatures w14:val="none"/>
        </w:rPr>
      </w:r>
      <w:r w:rsidRPr="003F050F">
        <w:rPr>
          <w:rFonts w:asciiTheme="majorBidi" w:eastAsia="Times New Roman" w:hAnsiTheme="majorBidi" w:cstheme="majorBidi"/>
          <w:b/>
          <w:bCs/>
          <w:kern w:val="0"/>
          <w14:ligatures w14:val="none"/>
        </w:rPr>
        <w:fldChar w:fldCharType="separate"/>
      </w:r>
      <w:r w:rsidRPr="003F050F">
        <w:rPr>
          <w:rFonts w:asciiTheme="majorBidi" w:eastAsia="Times New Roman" w:hAnsiTheme="majorBidi" w:cstheme="majorBidi"/>
          <w:b/>
          <w:bCs/>
          <w:kern w:val="0"/>
          <w14:ligatures w14:val="none"/>
        </w:rPr>
        <w:t>[4]</w:t>
      </w:r>
      <w:r w:rsidRPr="003F050F">
        <w:rPr>
          <w:rFonts w:asciiTheme="majorBidi" w:eastAsia="Times New Roman" w:hAnsiTheme="majorBidi" w:cstheme="majorBidi"/>
          <w:b/>
          <w:bCs/>
          <w:kern w:val="0"/>
          <w14:ligatures w14:val="none"/>
        </w:rPr>
        <w:fldChar w:fldCharType="end"/>
      </w:r>
      <w:bookmarkEnd w:id="3"/>
    </w:p>
    <w:p w14:paraId="50B214D0"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Kur’an'ın icazı denildiği zaman kastedilen mana, Kur’an’ın muhataplarını benzerini getirmekten aciz bırakan mucizevi bir hitap oluşu ve meydan okuyuşudur. Kur’an’ın icazı ile ilgili hususları maddeler hâlinde özetle şu şekilde sıralayabiliriz.</w:t>
      </w:r>
    </w:p>
    <w:p w14:paraId="5AD557A3"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a- Birçok ayette Kur’an benzerini getirmeleri için insanlara ve cinlere meydan okumuştur:</w:t>
      </w:r>
    </w:p>
    <w:p w14:paraId="458FED85"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rtl/>
          <w14:ligatures w14:val="none"/>
        </w:rPr>
        <w:lastRenderedPageBreak/>
        <w:t>قُلْ لَئِنْ اجْتَمَعَتْ الإنسُ وَالْجِنُّ عَلَى أَنْ يَأْتُوا بِمِثْلِ هَذَا الْقُرْآنِ لا يَأْتُونَ بِمِثْلِهِ</w:t>
      </w:r>
    </w:p>
    <w:p w14:paraId="3D97D0F9"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kern w:val="0"/>
          <w14:ligatures w14:val="none"/>
        </w:rPr>
        <w:t>"</w:t>
      </w:r>
      <w:r w:rsidRPr="003F050F">
        <w:rPr>
          <w:rFonts w:asciiTheme="majorBidi" w:eastAsia="Times New Roman" w:hAnsiTheme="majorBidi" w:cstheme="majorBidi"/>
          <w:b/>
          <w:bCs/>
          <w:kern w:val="0"/>
          <w14:ligatures w14:val="none"/>
        </w:rPr>
        <w:t>De ki: İnsanlar ve cinler, bu Kur'an'ın bir benzerini ortaya koymak için bir araya gelseler yine de benzerini getiremezler</w:t>
      </w:r>
      <w:r w:rsidRPr="003F050F">
        <w:rPr>
          <w:rFonts w:asciiTheme="majorBidi" w:eastAsia="Times New Roman" w:hAnsiTheme="majorBidi" w:cstheme="majorBidi"/>
          <w:kern w:val="0"/>
          <w14:ligatures w14:val="none"/>
        </w:rPr>
        <w:t>.”</w:t>
      </w:r>
      <w:bookmarkStart w:id="4" w:name="_ednref5"/>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"_edn5"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[5]</w:t>
      </w:r>
      <w:r w:rsidRPr="003F050F">
        <w:rPr>
          <w:rFonts w:asciiTheme="majorBidi" w:eastAsia="Times New Roman" w:hAnsiTheme="majorBidi" w:cstheme="majorBidi"/>
          <w:kern w:val="0"/>
          <w14:ligatures w14:val="none"/>
        </w:rPr>
        <w:fldChar w:fldCharType="end"/>
      </w:r>
      <w:bookmarkEnd w:id="4"/>
    </w:p>
    <w:p w14:paraId="0438A924"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14:ligatures w14:val="none"/>
        </w:rPr>
        <w:t> </w:t>
      </w:r>
      <w:r w:rsidRPr="003F050F">
        <w:rPr>
          <w:rFonts w:asciiTheme="majorBidi" w:eastAsia="Times New Roman" w:hAnsiTheme="majorBidi" w:cstheme="majorBidi"/>
          <w:b/>
          <w:bCs/>
          <w:kern w:val="0"/>
          <w:rtl/>
          <w14:ligatures w14:val="none"/>
        </w:rPr>
        <w:t>قُلْ فَأْتُوا بِسُورَةٍ مِثْلِهِ وَادْعُوا مَنْ اسْتَطَعْتُمْ مِنْ دُونِ اللَّهِ إِنْ كُنْتُمْ صَادِقِينَ</w:t>
      </w:r>
    </w:p>
    <w:p w14:paraId="0CBD84E6"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kern w:val="0"/>
          <w14:ligatures w14:val="none"/>
        </w:rPr>
        <w:t>"</w:t>
      </w:r>
      <w:r w:rsidRPr="003F050F">
        <w:rPr>
          <w:rFonts w:asciiTheme="majorBidi" w:eastAsia="Times New Roman" w:hAnsiTheme="majorBidi" w:cstheme="majorBidi"/>
          <w:b/>
          <w:bCs/>
          <w:kern w:val="0"/>
          <w14:ligatures w14:val="none"/>
        </w:rPr>
        <w:t>De ki onun surelerine benzer bir sure meydana getirin. İddianızda samimi iseniz Allah'tan başka çağırabileceklerinizi de çağırın</w:t>
      </w:r>
      <w:r w:rsidRPr="003F050F">
        <w:rPr>
          <w:rFonts w:asciiTheme="majorBidi" w:eastAsia="Times New Roman" w:hAnsiTheme="majorBidi" w:cstheme="majorBidi"/>
          <w:kern w:val="0"/>
          <w14:ligatures w14:val="none"/>
        </w:rPr>
        <w:t>."</w:t>
      </w:r>
      <w:bookmarkStart w:id="5" w:name="_ednref6"/>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"_edn6"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[6]</w:t>
      </w:r>
      <w:r w:rsidRPr="003F050F">
        <w:rPr>
          <w:rFonts w:asciiTheme="majorBidi" w:eastAsia="Times New Roman" w:hAnsiTheme="majorBidi" w:cstheme="majorBidi"/>
          <w:kern w:val="0"/>
          <w14:ligatures w14:val="none"/>
        </w:rPr>
        <w:fldChar w:fldCharType="end"/>
      </w:r>
      <w:bookmarkEnd w:id="5"/>
    </w:p>
    <w:p w14:paraId="5DA03595"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Kur’an’ın inzal olduğu dönemde Hicaz bölgesinde söz sanatları, çok ileri seviyedeydi. Arap dil ve edebiyatı âdeta altın çağını yaşıyordu. Arapların hem kendi zamanlarındaki insanlara hem de geçmiş milletlere nazaran belâğat ve fesâhatta bir üstünlükleri vardı. Bu alandaki üstünlükleri sadece kendilerine mahsustu. Akıl sahiplerini hayrete düşüren ve onların getiremeyeceği sözlerle; düşünmeksizin fasih bir lisanla ifadelerini anlatmaları onların hususiyetlerindendi. Kur’an böyle bir kavme üç aşamalı olarak meydan okumuş onlar da bunda acze düşmüşlerdir.</w:t>
      </w:r>
    </w:p>
    <w:p w14:paraId="663480A6"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b- Zira Kur’an’ın mucizeliği onun kendinden gelmektedir. Çünkü Kur'an’ı dinleyenler ve kıyamete kadar dinleyecek olanlar, tek bir cümlesini dahi işitir işitmez onun güçlü etkisi ve belâğatı karşısında dehşete ve hayrete düşecekler. Şu ayetlerde olduğu gibi:</w:t>
      </w:r>
    </w:p>
    <w:p w14:paraId="07385340"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14:ligatures w14:val="none"/>
        </w:rPr>
        <w:t> </w:t>
      </w:r>
      <w:r w:rsidRPr="003F050F">
        <w:rPr>
          <w:rFonts w:asciiTheme="majorBidi" w:eastAsia="Times New Roman" w:hAnsiTheme="majorBidi" w:cstheme="majorBidi"/>
          <w:b/>
          <w:bCs/>
          <w:kern w:val="0"/>
          <w:rtl/>
          <w14:ligatures w14:val="none"/>
        </w:rPr>
        <w:t>وَالأرْضُ جَمِيعًا قَبْضَتُهُ يَوْمَ الْقِيَامَةِ</w:t>
      </w:r>
    </w:p>
    <w:p w14:paraId="16DE63CB"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kern w:val="0"/>
          <w14:ligatures w14:val="none"/>
        </w:rPr>
        <w:t>"</w:t>
      </w:r>
      <w:r w:rsidRPr="003F050F">
        <w:rPr>
          <w:rFonts w:asciiTheme="majorBidi" w:eastAsia="Times New Roman" w:hAnsiTheme="majorBidi" w:cstheme="majorBidi"/>
          <w:b/>
          <w:bCs/>
          <w:kern w:val="0"/>
          <w14:ligatures w14:val="none"/>
        </w:rPr>
        <w:t>Hâlbuki kıyamet günü bütün yeryüzü O'nun avucundadır</w:t>
      </w:r>
      <w:r w:rsidRPr="003F050F">
        <w:rPr>
          <w:rFonts w:asciiTheme="majorBidi" w:eastAsia="Times New Roman" w:hAnsiTheme="majorBidi" w:cstheme="majorBidi"/>
          <w:kern w:val="0"/>
          <w14:ligatures w14:val="none"/>
        </w:rPr>
        <w:t>."</w:t>
      </w:r>
      <w:bookmarkStart w:id="6" w:name="_ednref7"/>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"_edn7"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[7]</w:t>
      </w:r>
      <w:r w:rsidRPr="003F050F">
        <w:rPr>
          <w:rFonts w:asciiTheme="majorBidi" w:eastAsia="Times New Roman" w:hAnsiTheme="majorBidi" w:cstheme="majorBidi"/>
          <w:kern w:val="0"/>
          <w14:ligatures w14:val="none"/>
        </w:rPr>
        <w:fldChar w:fldCharType="end"/>
      </w:r>
      <w:bookmarkEnd w:id="6"/>
    </w:p>
    <w:p w14:paraId="6CA7164B"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vertAlign w:val="superscript"/>
          <w14:ligatures w14:val="none"/>
        </w:rPr>
        <w:t> </w:t>
      </w:r>
      <w:r w:rsidRPr="003F050F">
        <w:rPr>
          <w:rFonts w:asciiTheme="majorBidi" w:eastAsia="Times New Roman" w:hAnsiTheme="majorBidi" w:cstheme="majorBidi"/>
          <w:b/>
          <w:bCs/>
          <w:kern w:val="0"/>
          <w:rtl/>
          <w14:ligatures w14:val="none"/>
        </w:rPr>
        <w:t>لِمَنِ الْمُلْكُ الْيَوْمَ</w:t>
      </w:r>
    </w:p>
    <w:p w14:paraId="610F3A3F"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kern w:val="0"/>
          <w14:ligatures w14:val="none"/>
        </w:rPr>
        <w:t>"</w:t>
      </w:r>
      <w:r w:rsidRPr="003F050F">
        <w:rPr>
          <w:rFonts w:asciiTheme="majorBidi" w:eastAsia="Times New Roman" w:hAnsiTheme="majorBidi" w:cstheme="majorBidi"/>
          <w:b/>
          <w:bCs/>
          <w:kern w:val="0"/>
          <w14:ligatures w14:val="none"/>
        </w:rPr>
        <w:t>Kimindir bugün mülk</w:t>
      </w:r>
      <w:r w:rsidRPr="003F050F">
        <w:rPr>
          <w:rFonts w:asciiTheme="majorBidi" w:eastAsia="Times New Roman" w:hAnsiTheme="majorBidi" w:cstheme="majorBidi"/>
          <w:kern w:val="0"/>
          <w14:ligatures w14:val="none"/>
        </w:rPr>
        <w:t>?"</w:t>
      </w:r>
      <w:bookmarkStart w:id="7" w:name="_ednref8"/>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"_edn8"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[8]</w:t>
      </w:r>
      <w:r w:rsidRPr="003F050F">
        <w:rPr>
          <w:rFonts w:asciiTheme="majorBidi" w:eastAsia="Times New Roman" w:hAnsiTheme="majorBidi" w:cstheme="majorBidi"/>
          <w:kern w:val="0"/>
          <w14:ligatures w14:val="none"/>
        </w:rPr>
        <w:fldChar w:fldCharType="end"/>
      </w:r>
      <w:bookmarkEnd w:id="7"/>
      <w:r w:rsidRPr="003F050F">
        <w:rPr>
          <w:rFonts w:asciiTheme="majorBidi" w:eastAsia="Times New Roman" w:hAnsiTheme="majorBidi" w:cstheme="majorBidi"/>
          <w:kern w:val="0"/>
          <w14:ligatures w14:val="none"/>
        </w:rPr>
        <w:t> İşte böylece Kur'an'ın lafızları, üslûbu, anlatmak istedikleri, insanın bütün benliğini sarar ve insanı çepeçevre kuşatır.</w:t>
      </w:r>
    </w:p>
    <w:p w14:paraId="203A7E98"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c- Kur'an'ın mucize oluşu, fesahat ve belâğatindeki yüksekliğin dehşet verici dereceye çıkmasıyla açık ve net bir şekilde ortadadır. Kur'an'ın üslûbundaki açıklık, kuvvet ve güzellik beşeri kendisinin seviyesine ulaşmaktan aciz bırakmaktadır. Şu ayetlerde olduğu gibi:</w:t>
      </w:r>
    </w:p>
    <w:p w14:paraId="7F1762C9"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14:ligatures w14:val="none"/>
        </w:rPr>
        <w:t> </w:t>
      </w:r>
      <w:r w:rsidRPr="003F050F">
        <w:rPr>
          <w:rFonts w:asciiTheme="majorBidi" w:eastAsia="Times New Roman" w:hAnsiTheme="majorBidi" w:cstheme="majorBidi"/>
          <w:b/>
          <w:bCs/>
          <w:kern w:val="0"/>
          <w:rtl/>
          <w14:ligatures w14:val="none"/>
        </w:rPr>
        <w:t>وَقَالَ الَّذِينَ كَفَرُوا لا تَسْمَعُوا لِهَذَا الْقُرْآنِ وَالْغَوْا فِيهِ لَعَلَّكُمْ تَغْلِبُونَ</w:t>
      </w:r>
    </w:p>
    <w:p w14:paraId="3F35A37E"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kern w:val="0"/>
          <w14:ligatures w14:val="none"/>
        </w:rPr>
        <w:t>"</w:t>
      </w:r>
      <w:r w:rsidRPr="003F050F">
        <w:rPr>
          <w:rFonts w:asciiTheme="majorBidi" w:eastAsia="Times New Roman" w:hAnsiTheme="majorBidi" w:cstheme="majorBidi"/>
          <w:b/>
          <w:bCs/>
          <w:kern w:val="0"/>
          <w14:ligatures w14:val="none"/>
        </w:rPr>
        <w:t>Küfredenler dediler ki: Bu Kur'an’ı dinlemeyin, onun hakkında yaygaralar yapın, belki galip gelirsiniz</w:t>
      </w:r>
      <w:r w:rsidRPr="003F050F">
        <w:rPr>
          <w:rFonts w:asciiTheme="majorBidi" w:eastAsia="Times New Roman" w:hAnsiTheme="majorBidi" w:cstheme="majorBidi"/>
          <w:kern w:val="0"/>
          <w14:ligatures w14:val="none"/>
        </w:rPr>
        <w:t>."</w:t>
      </w:r>
      <w:bookmarkStart w:id="8" w:name="_ednref9"/>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"_edn9"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[9]</w:t>
      </w:r>
      <w:r w:rsidRPr="003F050F">
        <w:rPr>
          <w:rFonts w:asciiTheme="majorBidi" w:eastAsia="Times New Roman" w:hAnsiTheme="majorBidi" w:cstheme="majorBidi"/>
          <w:kern w:val="0"/>
          <w14:ligatures w14:val="none"/>
        </w:rPr>
        <w:fldChar w:fldCharType="end"/>
      </w:r>
      <w:bookmarkEnd w:id="8"/>
      <w:r w:rsidRPr="003F050F">
        <w:rPr>
          <w:rFonts w:asciiTheme="majorBidi" w:eastAsia="Times New Roman" w:hAnsiTheme="majorBidi" w:cstheme="majorBidi"/>
          <w:kern w:val="0"/>
          <w14:ligatures w14:val="none"/>
        </w:rPr>
        <w:t> Üslûbun kuvveti, anlatılmak istenen manayla uyumlu kelimelerin seçilerek mananın ifade edilmesi ile gerçekleşir. İnce anlam, ince bir lafızla ve kalın anlamlar kalın lafızla ifade edilir. Hoşlanılmayan anlamlar hoş olmayan lafızlarla ifade edilir… Bunlara örnek verecek olursak:</w:t>
      </w:r>
    </w:p>
    <w:p w14:paraId="07CDF6F6"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14:ligatures w14:val="none"/>
        </w:rPr>
        <w:t> </w:t>
      </w:r>
      <w:r w:rsidRPr="003F050F">
        <w:rPr>
          <w:rFonts w:asciiTheme="majorBidi" w:eastAsia="Times New Roman" w:hAnsiTheme="majorBidi" w:cstheme="majorBidi"/>
          <w:b/>
          <w:bCs/>
          <w:kern w:val="0"/>
          <w:rtl/>
          <w14:ligatures w14:val="none"/>
        </w:rPr>
        <w:t>وَيُسْقَوْنَ فِيهَا كَأْسًا كَانَ مِزَاجُهَا زَنجَبِيلاً عَيْنًا فِيهَا تُسَمَّى سَلْسَبِيلاً</w:t>
      </w:r>
    </w:p>
    <w:p w14:paraId="0387FB36"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kern w:val="0"/>
          <w14:ligatures w14:val="none"/>
        </w:rPr>
        <w:t>"</w:t>
      </w:r>
      <w:r w:rsidRPr="003F050F">
        <w:rPr>
          <w:rFonts w:asciiTheme="majorBidi" w:eastAsia="Times New Roman" w:hAnsiTheme="majorBidi" w:cstheme="majorBidi"/>
          <w:b/>
          <w:bCs/>
          <w:kern w:val="0"/>
          <w14:ligatures w14:val="none"/>
        </w:rPr>
        <w:t>Orada karışımı zencefil olan bir kadehten de içirilirler. Orada bir pınar vardır ki selsebil adı verilir.</w:t>
      </w:r>
      <w:r w:rsidRPr="003F050F">
        <w:rPr>
          <w:rFonts w:asciiTheme="majorBidi" w:eastAsia="Times New Roman" w:hAnsiTheme="majorBidi" w:cstheme="majorBidi"/>
          <w:kern w:val="0"/>
          <w14:ligatures w14:val="none"/>
        </w:rPr>
        <w:t>"</w:t>
      </w:r>
      <w:bookmarkStart w:id="9" w:name="_ednref10"/>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"_edn10"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[10]</w:t>
      </w:r>
      <w:r w:rsidRPr="003F050F">
        <w:rPr>
          <w:rFonts w:asciiTheme="majorBidi" w:eastAsia="Times New Roman" w:hAnsiTheme="majorBidi" w:cstheme="majorBidi"/>
          <w:kern w:val="0"/>
          <w14:ligatures w14:val="none"/>
        </w:rPr>
        <w:fldChar w:fldCharType="end"/>
      </w:r>
      <w:bookmarkEnd w:id="9"/>
    </w:p>
    <w:p w14:paraId="12BCF0CE"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rtl/>
          <w14:ligatures w14:val="none"/>
        </w:rPr>
        <w:t> </w:t>
      </w:r>
      <w:r w:rsidRPr="003F050F">
        <w:rPr>
          <w:rFonts w:asciiTheme="majorBidi" w:eastAsia="Times New Roman" w:hAnsiTheme="majorBidi" w:cstheme="majorBidi"/>
          <w:b/>
          <w:bCs/>
          <w:kern w:val="0"/>
          <w14:ligatures w14:val="none"/>
        </w:rPr>
        <w:t> </w:t>
      </w:r>
      <w:r w:rsidRPr="003F050F">
        <w:rPr>
          <w:rFonts w:asciiTheme="majorBidi" w:eastAsia="Times New Roman" w:hAnsiTheme="majorBidi" w:cstheme="majorBidi"/>
          <w:b/>
          <w:bCs/>
          <w:kern w:val="0"/>
          <w:rtl/>
          <w14:ligatures w14:val="none"/>
        </w:rPr>
        <w:t>رُبَمَا يَوَدُّ الَّذِينَ كَفَرُوا لَوْ كَانُوا مُسْلِمِينَ ذَرْهُمْ يَأْكُلُوا وَيَتَمَتَّعُوا وَيُلْهِهِمْ الأمَلُ فَسَوْفَ يَعْلَمُونَ</w:t>
      </w:r>
    </w:p>
    <w:p w14:paraId="756ECC6D"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kern w:val="0"/>
          <w14:ligatures w14:val="none"/>
        </w:rPr>
        <w:t>"</w:t>
      </w:r>
      <w:r w:rsidRPr="003F050F">
        <w:rPr>
          <w:rFonts w:asciiTheme="majorBidi" w:eastAsia="Times New Roman" w:hAnsiTheme="majorBidi" w:cstheme="majorBidi"/>
          <w:b/>
          <w:bCs/>
          <w:kern w:val="0"/>
          <w14:ligatures w14:val="none"/>
        </w:rPr>
        <w:t>Kâfirler bir zaman gelir ki Müslüman olmayı isteyeceklerdir. Bırak onları yesinler, eğlensinler ve kendilerini oyalayadursunlar. Sonra öğreneceklerdir</w:t>
      </w:r>
      <w:r w:rsidRPr="003F050F">
        <w:rPr>
          <w:rFonts w:asciiTheme="majorBidi" w:eastAsia="Times New Roman" w:hAnsiTheme="majorBidi" w:cstheme="majorBidi"/>
          <w:kern w:val="0"/>
          <w14:ligatures w14:val="none"/>
        </w:rPr>
        <w:t>."</w:t>
      </w:r>
      <w:bookmarkStart w:id="10" w:name="_ednref11"/>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"_edn11"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[11]</w:t>
      </w:r>
      <w:r w:rsidRPr="003F050F">
        <w:rPr>
          <w:rFonts w:asciiTheme="majorBidi" w:eastAsia="Times New Roman" w:hAnsiTheme="majorBidi" w:cstheme="majorBidi"/>
          <w:kern w:val="0"/>
          <w14:ligatures w14:val="none"/>
        </w:rPr>
        <w:fldChar w:fldCharType="end"/>
      </w:r>
      <w:bookmarkEnd w:id="10"/>
    </w:p>
    <w:p w14:paraId="36A55747"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d- Kur'an'ın kendisine ait özel bir ifade tarzı vardır. Kur'an'ın nazmı ne kafiyeli/vezinli şiir metoduna göredir ne de normal düz yazı stiline göredir. Kur'an'ın nazmı şiir ile nesir karışımı veya aynı şekli kullanan bir düz yazı üslûbu ile de değildir. Kur’an’ın ifade üslûbu, daha önce Araplar tarafından bilinmeyen, Araplara ait olmayan bizzat Kur'an'ın kendisine ait bir üslûptur. Araplar Kur'an'dan etkilenmelerinin şiddeti ile Kur'an'ın bu eşsiz oluşa nereden ve nasıl ulaştığını bir türlü anlayamamışlardır. Dolayısıyla şöyle dediler:</w:t>
      </w:r>
    </w:p>
    <w:p w14:paraId="00120501"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14:ligatures w14:val="none"/>
        </w:rPr>
        <w:t> </w:t>
      </w:r>
      <w:r w:rsidRPr="003F050F">
        <w:rPr>
          <w:rFonts w:asciiTheme="majorBidi" w:eastAsia="Times New Roman" w:hAnsiTheme="majorBidi" w:cstheme="majorBidi"/>
          <w:b/>
          <w:bCs/>
          <w:kern w:val="0"/>
          <w:rtl/>
          <w14:ligatures w14:val="none"/>
        </w:rPr>
        <w:t>إِنْ هَذَا إِلا سِحْرٌ مُبِينٌ</w:t>
      </w:r>
    </w:p>
    <w:p w14:paraId="4E56B268"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kern w:val="0"/>
          <w14:ligatures w14:val="none"/>
        </w:rPr>
        <w:t>"</w:t>
      </w:r>
      <w:r w:rsidRPr="003F050F">
        <w:rPr>
          <w:rFonts w:asciiTheme="majorBidi" w:eastAsia="Times New Roman" w:hAnsiTheme="majorBidi" w:cstheme="majorBidi"/>
          <w:b/>
          <w:bCs/>
          <w:kern w:val="0"/>
          <w14:ligatures w14:val="none"/>
        </w:rPr>
        <w:t>Bu apaçık bir sihirdir</w:t>
      </w:r>
      <w:r w:rsidRPr="003F050F">
        <w:rPr>
          <w:rFonts w:asciiTheme="majorBidi" w:eastAsia="Times New Roman" w:hAnsiTheme="majorBidi" w:cstheme="majorBidi"/>
          <w:kern w:val="0"/>
          <w14:ligatures w14:val="none"/>
        </w:rPr>
        <w:t>."</w:t>
      </w:r>
      <w:bookmarkStart w:id="11" w:name="_ednref12"/>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"_edn12"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[12]</w:t>
      </w:r>
      <w:r w:rsidRPr="003F050F">
        <w:rPr>
          <w:rFonts w:asciiTheme="majorBidi" w:eastAsia="Times New Roman" w:hAnsiTheme="majorBidi" w:cstheme="majorBidi"/>
          <w:kern w:val="0"/>
          <w14:ligatures w14:val="none"/>
        </w:rPr>
        <w:fldChar w:fldCharType="end"/>
      </w:r>
      <w:bookmarkEnd w:id="11"/>
    </w:p>
    <w:p w14:paraId="6F071EB7"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İşte böylece Kur'an ayetlerinin tamamı dikkatlice incelendiğinde her çeşidiyle ne Arap şiiri ve nesrinde kullanılan üslûba ne Arapların kullandığı sözlerden herhangi bir söze ne de herhangi bir beşerin sözüne hiçbir şekilde benzemediği ve onlarla uzaktan yakından ilgisi olmadığı görülür. </w:t>
      </w:r>
      <w:bookmarkStart w:id="12" w:name="_ednref13"/>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"_edn13"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[13]</w:t>
      </w:r>
      <w:r w:rsidRPr="003F050F">
        <w:rPr>
          <w:rFonts w:asciiTheme="majorBidi" w:eastAsia="Times New Roman" w:hAnsiTheme="majorBidi" w:cstheme="majorBidi"/>
          <w:kern w:val="0"/>
          <w14:ligatures w14:val="none"/>
        </w:rPr>
        <w:fldChar w:fldCharType="end"/>
      </w:r>
      <w:bookmarkEnd w:id="12"/>
    </w:p>
    <w:p w14:paraId="7F323F46"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 xml:space="preserve">Yukarıda belirttiğimiz kaynak eserde bu konu daha fazla örnekle ve detaylı bir şekilde anlatılmaktadır. Kısacası Kur’an’ın mucize olması, icazı: Bu Kitab'ın hak bir Kitab olduğunun, onu getiren Rasul'ün sadık ve doğru olduğunun ortaya çıkarılmasıdır. Çünkü Peygamberliğini ilan eden </w:t>
      </w:r>
      <w:r w:rsidRPr="003F050F">
        <w:rPr>
          <w:rFonts w:asciiTheme="majorBidi" w:eastAsia="Times New Roman" w:hAnsiTheme="majorBidi" w:cstheme="majorBidi"/>
          <w:kern w:val="0"/>
          <w14:ligatures w14:val="none"/>
        </w:rPr>
        <w:lastRenderedPageBreak/>
        <w:t>bir kimsenin doğru sözlü olup olmadığının anlaşılabilmesi için benzerini insanların yapamayacağı mucize denilen olağanüstülükler ortaya koyması gerekir. Muhammed </w:t>
      </w:r>
      <w:r w:rsidRPr="003F050F">
        <w:rPr>
          <w:rFonts w:asciiTheme="majorBidi" w:eastAsia="Times New Roman" w:hAnsiTheme="majorBidi" w:cstheme="majorBidi"/>
          <w:i/>
          <w:iCs/>
          <w:kern w:val="0"/>
          <w14:ligatures w14:val="none"/>
        </w:rPr>
        <w:t>SallAllahu Aleyhi ve Sellem</w:t>
      </w:r>
      <w:r w:rsidRPr="003F050F">
        <w:rPr>
          <w:rFonts w:asciiTheme="majorBidi" w:eastAsia="Times New Roman" w:hAnsiTheme="majorBidi" w:cstheme="majorBidi"/>
          <w:kern w:val="0"/>
          <w14:ligatures w14:val="none"/>
        </w:rPr>
        <w:t>’in en büyük mucizesi ise Kur’an-ı Kerîm’dir. Allah’ın kelamı olan bu mucizevi kitabın icaz yönü; üslûp ve nazmındaki güzellik, akıcılık, kelime ve cümleler arasındaki uyumluluk, açıklamalarındaki incelik ve sadelik, lafzında fesâhat, manasındaki belağat, yeryüzünde bulunan ilimlere ait doğru ve tam tespitler, dinleyen ve okuyanın kalbinde meydana getirdiği yüksek tesir; geçmişte karanlık kalmış, hiç kimsenin tam olarak bilemediği hadiselerin doğru açıklaması, gayba ait vermiş olduğu haberler, her asırda geçerliliğini koruması, anlaşılması güç konuların, temsillerle anlayışa yakınlaştırılması, müjde ve tehditlerdeki uygunluk ve daha bunlar gibi birçok hususta kendisini göstermektedir.</w:t>
      </w:r>
    </w:p>
    <w:p w14:paraId="45B256BE"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14:ligatures w14:val="none"/>
        </w:rPr>
        <w:t>KUR’AN’IN TİLAVETİ</w:t>
      </w:r>
    </w:p>
    <w:p w14:paraId="65B689AB"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Rabbimiz tarafından Rasulü </w:t>
      </w:r>
      <w:r w:rsidRPr="003F050F">
        <w:rPr>
          <w:rFonts w:asciiTheme="majorBidi" w:eastAsia="Times New Roman" w:hAnsiTheme="majorBidi" w:cstheme="majorBidi"/>
          <w:i/>
          <w:iCs/>
          <w:kern w:val="0"/>
          <w14:ligatures w14:val="none"/>
        </w:rPr>
        <w:t>SallAllahu Aleyhi ve Sellem</w:t>
      </w:r>
      <w:r w:rsidRPr="003F050F">
        <w:rPr>
          <w:rFonts w:asciiTheme="majorBidi" w:eastAsia="Times New Roman" w:hAnsiTheme="majorBidi" w:cstheme="majorBidi"/>
          <w:kern w:val="0"/>
          <w14:ligatures w14:val="none"/>
        </w:rPr>
        <w:t> vasıtasıyla tüm insanlığa özelde ise İslâm ümmetine hitap eden bu değerli kitabın Müslümanlar açısından iki temel yönü bulunmaktadır. Bunlardan birincisi, bu kitabın bir hayat nizamı olmasıdır. İnsanların hem dünya hem de ahiret hayatını ihya eden, dünya hayatında huzurlu bir hayat yaşamalarını sağlayan, ahiret hayatında ise cehennem azabından korunup cennet nimetlerine kavuşmalarının yolunu gösteren bir kitaptır.</w:t>
      </w:r>
    </w:p>
    <w:p w14:paraId="26CC4C60"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İkincisi ise hem lafzı hem de manası ile mucize olması. Rabbimizin kelamı olan Kur’an’ın bizzat kendisinin ayrı bir niteliği, özelliği vardır. Bu yüce kitabın kendisi, namazın rükünlerinden birisi olması yönüyle namaz ibadetinin bir parçası olduğu gibi aynı zamanda bizzat Kur’an tilaveti de başlı başına ibadettir. İslâm şeriatında amellerin dereceleri, birbirlerine üstünlükleri, farz, vacip ve mendub gibi nitelikleri de yine şer’î nasslar tarafından belirlenmektedir. Müslümanın amellerinin Allah </w:t>
      </w:r>
      <w:r w:rsidRPr="003F050F">
        <w:rPr>
          <w:rFonts w:asciiTheme="majorBidi" w:eastAsia="Times New Roman" w:hAnsiTheme="majorBidi" w:cstheme="majorBidi"/>
          <w:i/>
          <w:iCs/>
          <w:kern w:val="0"/>
          <w14:ligatures w14:val="none"/>
        </w:rPr>
        <w:t>Azze ve Celle</w:t>
      </w:r>
      <w:r w:rsidRPr="003F050F">
        <w:rPr>
          <w:rFonts w:asciiTheme="majorBidi" w:eastAsia="Times New Roman" w:hAnsiTheme="majorBidi" w:cstheme="majorBidi"/>
          <w:kern w:val="0"/>
          <w14:ligatures w14:val="none"/>
        </w:rPr>
        <w:t> katında makbul ve değerli olması için ise İslâm şeriatının belirlediği hususlar sınırında durmak da mutlaka gereklidir. Allah ve Rasulü’nün güzel görüp övdüğünü alıp hayatımızda uygulamamız, kötü görüp yasakladıklarını ise hayatımızdan uzaklaştırmamız gerekir.</w:t>
      </w:r>
    </w:p>
    <w:p w14:paraId="069ABDE5"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14:ligatures w14:val="none"/>
        </w:rPr>
        <w:t>Kur’an tilaveti ve İslâm şeriatının Kur’an tilavetine verdiği önem</w:t>
      </w:r>
    </w:p>
    <w:p w14:paraId="7973A473"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Kur’an tilavetinin önemi ve fazileti hakkında çok sayıda sahih hadis bulunmaktadır. Biz ise burada katreden bir damla kabilinden konumuza ışık tutması açısından bunların az bir kısmını burada sizlerle paylaşmak istiyoruz.</w:t>
      </w:r>
    </w:p>
    <w:p w14:paraId="6478BAB3"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Rasulullah </w:t>
      </w:r>
      <w:r w:rsidRPr="003F050F">
        <w:rPr>
          <w:rFonts w:asciiTheme="majorBidi" w:eastAsia="Times New Roman" w:hAnsiTheme="majorBidi" w:cstheme="majorBidi"/>
          <w:i/>
          <w:iCs/>
          <w:kern w:val="0"/>
          <w14:ligatures w14:val="none"/>
        </w:rPr>
        <w:t>SallAllahu Aleyhi ve Sellem</w:t>
      </w:r>
      <w:r w:rsidRPr="003F050F">
        <w:rPr>
          <w:rFonts w:asciiTheme="majorBidi" w:eastAsia="Times New Roman" w:hAnsiTheme="majorBidi" w:cstheme="majorBidi"/>
          <w:kern w:val="0"/>
          <w14:ligatures w14:val="none"/>
        </w:rPr>
        <w:t> şöyle buyurmaktadır:</w:t>
      </w:r>
    </w:p>
    <w:p w14:paraId="069F46AA"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14:ligatures w14:val="none"/>
        </w:rPr>
        <w:t> </w:t>
      </w:r>
      <w:r w:rsidRPr="003F050F">
        <w:rPr>
          <w:rFonts w:asciiTheme="majorBidi" w:eastAsia="Times New Roman" w:hAnsiTheme="majorBidi" w:cstheme="majorBidi"/>
          <w:b/>
          <w:bCs/>
          <w:kern w:val="0"/>
          <w:rtl/>
          <w14:ligatures w14:val="none"/>
        </w:rPr>
        <w:t xml:space="preserve">إِنَّ لِلَّهِ أَهْلِينَ مِنَّا </w:t>
      </w:r>
      <w:proofErr w:type="gramStart"/>
      <w:r w:rsidRPr="003F050F">
        <w:rPr>
          <w:rFonts w:asciiTheme="majorBidi" w:eastAsia="Times New Roman" w:hAnsiTheme="majorBidi" w:cstheme="majorBidi"/>
          <w:b/>
          <w:bCs/>
          <w:kern w:val="0"/>
          <w:rtl/>
          <w14:ligatures w14:val="none"/>
        </w:rPr>
        <w:t>قَالُوا :</w:t>
      </w:r>
      <w:proofErr w:type="gramEnd"/>
      <w:r w:rsidRPr="003F050F">
        <w:rPr>
          <w:rFonts w:asciiTheme="majorBidi" w:eastAsia="Times New Roman" w:hAnsiTheme="majorBidi" w:cstheme="majorBidi"/>
          <w:b/>
          <w:bCs/>
          <w:kern w:val="0"/>
          <w:rtl/>
          <w14:ligatures w14:val="none"/>
        </w:rPr>
        <w:t xml:space="preserve"> يَا رَسُولَ اللَّهِ ، مَنْ هُمْ ؟ </w:t>
      </w:r>
      <w:proofErr w:type="gramStart"/>
      <w:r w:rsidRPr="003F050F">
        <w:rPr>
          <w:rFonts w:asciiTheme="majorBidi" w:eastAsia="Times New Roman" w:hAnsiTheme="majorBidi" w:cstheme="majorBidi"/>
          <w:b/>
          <w:bCs/>
          <w:kern w:val="0"/>
          <w:rtl/>
          <w14:ligatures w14:val="none"/>
        </w:rPr>
        <w:t>قَالَ :</w:t>
      </w:r>
      <w:proofErr w:type="gramEnd"/>
      <w:r w:rsidRPr="003F050F">
        <w:rPr>
          <w:rFonts w:asciiTheme="majorBidi" w:eastAsia="Times New Roman" w:hAnsiTheme="majorBidi" w:cstheme="majorBidi"/>
          <w:b/>
          <w:bCs/>
          <w:kern w:val="0"/>
          <w:rtl/>
          <w14:ligatures w14:val="none"/>
        </w:rPr>
        <w:t xml:space="preserve"> هُمْ أَهْلُ الْقُرْآنِ أَهْلُ اللَّهِ وَخَاصَّتُهُ</w:t>
      </w:r>
    </w:p>
    <w:p w14:paraId="27668EDF"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b/>
          <w:bCs/>
          <w:kern w:val="0"/>
          <w14:ligatures w14:val="none"/>
        </w:rPr>
        <w:t>“</w:t>
      </w:r>
      <w:r w:rsidRPr="003F050F">
        <w:rPr>
          <w:rFonts w:asciiTheme="majorBidi" w:eastAsia="Times New Roman" w:hAnsiTheme="majorBidi" w:cstheme="majorBidi"/>
          <w:b/>
          <w:bCs/>
          <w:i/>
          <w:iCs/>
          <w:kern w:val="0"/>
          <w14:ligatures w14:val="none"/>
        </w:rPr>
        <w:t>Şüphesiz Allah'ın bizden (insan</w:t>
      </w:r>
      <w:r w:rsidRPr="003F050F">
        <w:rPr>
          <w:rFonts w:asciiTheme="majorBidi" w:eastAsia="Times New Roman" w:hAnsiTheme="majorBidi" w:cstheme="majorBidi"/>
          <w:b/>
          <w:bCs/>
          <w:i/>
          <w:iCs/>
          <w:kern w:val="0"/>
          <w14:ligatures w14:val="none"/>
        </w:rPr>
        <w:softHyphen/>
        <w:t>lardan) seçkin yakınları vardır. Ashab-ı Kiram: Ey Allah'ın Rasulü onlar kimlerdir? diye sorunca şu cevabı vermiştir: Onlar Kur’an ehlidir. İşte onlar Allah'ın yakınları ve seçkinleridir”</w:t>
      </w:r>
      <w:bookmarkStart w:id="13" w:name="_ednref14"/>
      <w:r w:rsidRPr="003F050F">
        <w:rPr>
          <w:rFonts w:asciiTheme="majorBidi" w:eastAsia="Times New Roman" w:hAnsiTheme="majorBidi" w:cstheme="majorBidi"/>
          <w:b/>
          <w:bCs/>
          <w:i/>
          <w:iCs/>
          <w:kern w:val="0"/>
          <w14:ligatures w14:val="none"/>
        </w:rPr>
        <w:fldChar w:fldCharType="begin"/>
      </w:r>
      <w:r w:rsidRPr="003F050F">
        <w:rPr>
          <w:rFonts w:asciiTheme="majorBidi" w:eastAsia="Times New Roman" w:hAnsiTheme="majorBidi" w:cstheme="majorBidi"/>
          <w:b/>
          <w:bCs/>
          <w:i/>
          <w:iCs/>
          <w:kern w:val="0"/>
          <w14:ligatures w14:val="none"/>
        </w:rPr>
        <w:instrText>HYPERLINK "file:///D:\\002_Kuran%20ve%20S%C3%BCnnet%20%5b%C3%96zel%20Say%C4%B1%5d\\00_KUR%E2%80%99AN-I%20KER%C4%B0M%E2%80%99%C4%B0N%20%C4%B0CAZI,%20T%C4%B0LAVET%C4%B0%20VE%20HIFZED%C4%B0LMES%C4%B0_Esma%20G%C3%BCl%20KAR.doc" \l "_edn14" \o ""</w:instrText>
      </w:r>
      <w:r w:rsidRPr="003F050F">
        <w:rPr>
          <w:rFonts w:asciiTheme="majorBidi" w:eastAsia="Times New Roman" w:hAnsiTheme="majorBidi" w:cstheme="majorBidi"/>
          <w:b/>
          <w:bCs/>
          <w:i/>
          <w:iCs/>
          <w:kern w:val="0"/>
          <w14:ligatures w14:val="none"/>
        </w:rPr>
      </w:r>
      <w:r w:rsidRPr="003F050F">
        <w:rPr>
          <w:rFonts w:asciiTheme="majorBidi" w:eastAsia="Times New Roman" w:hAnsiTheme="majorBidi" w:cstheme="majorBidi"/>
          <w:b/>
          <w:bCs/>
          <w:i/>
          <w:iCs/>
          <w:kern w:val="0"/>
          <w14:ligatures w14:val="none"/>
        </w:rPr>
        <w:fldChar w:fldCharType="separate"/>
      </w:r>
      <w:r w:rsidRPr="003F050F">
        <w:rPr>
          <w:rFonts w:asciiTheme="majorBidi" w:eastAsia="Times New Roman" w:hAnsiTheme="majorBidi" w:cstheme="majorBidi"/>
          <w:b/>
          <w:bCs/>
          <w:i/>
          <w:iCs/>
          <w:kern w:val="0"/>
          <w:u w:val="single"/>
          <w:vertAlign w:val="superscript"/>
          <w14:ligatures w14:val="none"/>
        </w:rPr>
        <w:t>[14]</w:t>
      </w:r>
      <w:r w:rsidRPr="003F050F">
        <w:rPr>
          <w:rFonts w:asciiTheme="majorBidi" w:eastAsia="Times New Roman" w:hAnsiTheme="majorBidi" w:cstheme="majorBidi"/>
          <w:b/>
          <w:bCs/>
          <w:i/>
          <w:iCs/>
          <w:kern w:val="0"/>
          <w14:ligatures w14:val="none"/>
        </w:rPr>
        <w:fldChar w:fldCharType="end"/>
      </w:r>
      <w:bookmarkEnd w:id="13"/>
    </w:p>
    <w:p w14:paraId="2483D3CF"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rtl/>
          <w14:ligatures w14:val="none"/>
        </w:rPr>
        <w:t>إِنَّ هَذَا الْقُرْآنَ مَأْدُبَةُ اللَّهِ فَتَعَلَّمُوا مِنْ مَأْدُبَتِهِ مَا اسْتَطَعْتُمْ إِنَّ هَذَا الْقُرْآنَ حَبْلُ اللَّهِ وَهُوَ النُّورُ الْمُبِينُ وَالشِّفَاءُ النَّافِعُ عِصْمَةُ مَنْ تَمَسَّكَ بِهِ وَنَجَاةُ مَنِ اتَّبَعَهُ لَا يَعْوَجُّ فَيُقَوَّمُ وَلَا يَزِيغُ فَيَسْتَعْتَبُ وَلَا تَنْقَضِي عَجَائِبُهُ وَلَا يَخْلَقُ عَنْ كَثْرَةِ الرَّدِّ فَاتْلُوهُ فَإِنَّ اللَّهَ يَأْجُرُكُمْ عَلَى تِلَاوَتِهِ بِكُلِّ حَرْفٍ عَشْرَ حَسَنَاتٍ أَمَا إِنِّي لَا أَقُولُ الم حَرْفٌ وَلَا أُلْفِيَنَّ أَحَدَكُمْ وَاضِعًا إِحْدَى رِجْلَيْهِ يَدَعُ أَنْ يَقْرَأَ سُورَةَ الْبَقَرَةِ فَإِنَّ الشَّيْطَانَ يَفِرُّ مِنَ الْبَيْتِ الَّذِي تُقْرَأُ فِيهِ سُورَةُ الْبَقَرَةِ وَإِنَّ أَصْفَرَ الْبُيُوتِ مِنَ الْخَيْرِ الْبَيْتُ الصَّفِرُ مِنْ كِتَابِ اللَّهِ</w:t>
      </w:r>
    </w:p>
    <w:p w14:paraId="70617B05"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kern w:val="0"/>
          <w14:ligatures w14:val="none"/>
        </w:rPr>
        <w:t>“</w:t>
      </w:r>
      <w:r w:rsidRPr="003F050F">
        <w:rPr>
          <w:rFonts w:asciiTheme="majorBidi" w:eastAsia="Times New Roman" w:hAnsiTheme="majorBidi" w:cstheme="majorBidi"/>
          <w:b/>
          <w:bCs/>
          <w:i/>
          <w:iCs/>
          <w:kern w:val="0"/>
          <w14:ligatures w14:val="none"/>
        </w:rPr>
        <w:t>Şüphesiz bu Kur’an-ı Kerim, Allah'ın bir ziyafetidir. O'nun bu ziyafetinden gücünüz yettiği kadarını öğrenin. Muhakkak bu Kur’an-ı Kerim, Allah'ın ipidir. Apaçık nur odur, faydalı şifa kaynağıdır, ona sımsıkı sarılanın koruyucu sığınağıdır. Ona uyanların kurtuluşudur. O, eğilip bükülmez ki doğrultulsun. Sapıp eğrilmez ki hoşlanılacak hâle getirilsin. Onun hayret verici özellikleri bitip tükenmez. Çokça müracaattan dolayı eskiyip yıpranmaz. Onu okuyunuz. Çünkü Allah, onu okumanız sebebiyle her bir harf karşılığında size on hasene verir. Ben sizlere elîf, lâm, mîm tek harftir demiyorum. [Fakat elif bir harf, lam bir harf mim bir harftir]. Sakın ha, sizden herhangi bir kimsenin bacak bacak üstüne koyarak Bakara Suresi’ni okumayı terk ettiğini görmeyeyim. Çünkü şeytan Bakara Suresi’nin okunduğu evden kaçar. Hayırdan eser bulunmayan ev Allah'ın Kitabı'ndan eser bulunmayan evdir.”</w:t>
      </w:r>
      <w:bookmarkStart w:id="14" w:name="_ednref15"/>
      <w:r w:rsidRPr="003F050F">
        <w:rPr>
          <w:rFonts w:asciiTheme="majorBidi" w:eastAsia="Times New Roman" w:hAnsiTheme="majorBidi" w:cstheme="majorBidi"/>
          <w:b/>
          <w:bCs/>
          <w:i/>
          <w:iCs/>
          <w:kern w:val="0"/>
          <w14:ligatures w14:val="none"/>
        </w:rPr>
        <w:fldChar w:fldCharType="begin"/>
      </w:r>
      <w:r w:rsidRPr="003F050F">
        <w:rPr>
          <w:rFonts w:asciiTheme="majorBidi" w:eastAsia="Times New Roman" w:hAnsiTheme="majorBidi" w:cstheme="majorBidi"/>
          <w:b/>
          <w:bCs/>
          <w:i/>
          <w:iCs/>
          <w:kern w:val="0"/>
          <w14:ligatures w14:val="none"/>
        </w:rPr>
        <w:instrText>HYPERLINK "file:///D:\\002_Kuran%20ve%20S%C3%BCnnet%20%5b%C3%96zel%20Say%C4%B1%5d\\00_KUR%E2%80%99AN-I%20KER%C4%B0M%E2%80%99%C4%B0N%20%C4%B0CAZI,%20T%C4%B0LAVET%C4%B0%20VE%20HIFZED%C4%B0LMES%C4%B0_Esma%20G%C3%BCl%20KAR.doc" \l "_edn15" \o ""</w:instrText>
      </w:r>
      <w:r w:rsidRPr="003F050F">
        <w:rPr>
          <w:rFonts w:asciiTheme="majorBidi" w:eastAsia="Times New Roman" w:hAnsiTheme="majorBidi" w:cstheme="majorBidi"/>
          <w:b/>
          <w:bCs/>
          <w:i/>
          <w:iCs/>
          <w:kern w:val="0"/>
          <w14:ligatures w14:val="none"/>
        </w:rPr>
      </w:r>
      <w:r w:rsidRPr="003F050F">
        <w:rPr>
          <w:rFonts w:asciiTheme="majorBidi" w:eastAsia="Times New Roman" w:hAnsiTheme="majorBidi" w:cstheme="majorBidi"/>
          <w:b/>
          <w:bCs/>
          <w:i/>
          <w:iCs/>
          <w:kern w:val="0"/>
          <w14:ligatures w14:val="none"/>
        </w:rPr>
        <w:fldChar w:fldCharType="separate"/>
      </w:r>
      <w:r w:rsidRPr="003F050F">
        <w:rPr>
          <w:rFonts w:asciiTheme="majorBidi" w:eastAsia="Times New Roman" w:hAnsiTheme="majorBidi" w:cstheme="majorBidi"/>
          <w:b/>
          <w:bCs/>
          <w:i/>
          <w:iCs/>
          <w:kern w:val="0"/>
          <w:u w:val="single"/>
          <w:vertAlign w:val="superscript"/>
          <w14:ligatures w14:val="none"/>
        </w:rPr>
        <w:t>[15]</w:t>
      </w:r>
      <w:r w:rsidRPr="003F050F">
        <w:rPr>
          <w:rFonts w:asciiTheme="majorBidi" w:eastAsia="Times New Roman" w:hAnsiTheme="majorBidi" w:cstheme="majorBidi"/>
          <w:b/>
          <w:bCs/>
          <w:i/>
          <w:iCs/>
          <w:kern w:val="0"/>
          <w14:ligatures w14:val="none"/>
        </w:rPr>
        <w:fldChar w:fldCharType="end"/>
      </w:r>
      <w:bookmarkEnd w:id="14"/>
    </w:p>
    <w:p w14:paraId="66B97250"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rtl/>
          <w14:ligatures w14:val="none"/>
        </w:rPr>
        <w:t>مَثَلُ الْمُؤْمِنِ الَّذِي يَقْرَأُ الْقُرْآنَ مَثَلُ الْأُتْرُجَّةِ رِيحُهَا طَيِّبٌ وَطَعْمُهَا طَيِّبٌ وَمَثَلُ الْمُؤْمِنِ الَّذِي لَا يَقْرَأُ الْقُرْآنَ مَثَلُ التَّمْرَةِ لَا رِيحَ لَهَا وَطَعْمُهَا حُلْوٌ وَمَثَلُ الْمُنَافِقِ الَّذِي يَقْرَأُ الْقُرْآنَ مَثَلُ الرَّيْحَانَةِ رِيحُهَا طِيِّبٌ وَطَعْمُهَا مُرٌّ وَمَثَلُ الْمُنَافِقِ الَّذِي لَا يَقْرَأُ الْقُرْآنَ كَمَثَلِ الْحَنْظَلَةِ لَا رِيحَ لَهَا وَطَعْمُهَا مُرٌّ</w:t>
      </w:r>
    </w:p>
    <w:p w14:paraId="73635EDF"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b/>
          <w:bCs/>
          <w:i/>
          <w:iCs/>
          <w:kern w:val="0"/>
          <w14:ligatures w14:val="none"/>
        </w:rPr>
        <w:lastRenderedPageBreak/>
        <w:t>"Kur’an okuyan mü'minin misali, utrucc (ağaç kavunu) gibidir. Kokusu da hoştur, tadı da hoştur. Kur’an okumayan mü'minin misali ise hurmaya benzer. Tatlı olmakla birlikte kokusu yoktur. Kur’an okuyan münafığın misali ise ko</w:t>
      </w:r>
      <w:r w:rsidRPr="003F050F">
        <w:rPr>
          <w:rFonts w:asciiTheme="majorBidi" w:eastAsia="Times New Roman" w:hAnsiTheme="majorBidi" w:cstheme="majorBidi"/>
          <w:b/>
          <w:bCs/>
          <w:i/>
          <w:iCs/>
          <w:kern w:val="0"/>
          <w14:ligatures w14:val="none"/>
        </w:rPr>
        <w:softHyphen/>
        <w:t>kusu hoş, tadı acı olan reyhana benzer. Kur’an'ı okumayan münafığın misa</w:t>
      </w:r>
      <w:r w:rsidRPr="003F050F">
        <w:rPr>
          <w:rFonts w:asciiTheme="majorBidi" w:eastAsia="Times New Roman" w:hAnsiTheme="majorBidi" w:cstheme="majorBidi"/>
          <w:b/>
          <w:bCs/>
          <w:i/>
          <w:iCs/>
          <w:kern w:val="0"/>
          <w14:ligatures w14:val="none"/>
        </w:rPr>
        <w:softHyphen/>
        <w:t>li ise Ebu cehil karpuzuna benzer. Kokusu yoktur, tadı acıdır."</w:t>
      </w:r>
      <w:bookmarkStart w:id="15" w:name="_ednref16"/>
      <w:r w:rsidRPr="003F050F">
        <w:rPr>
          <w:rFonts w:asciiTheme="majorBidi" w:eastAsia="Times New Roman" w:hAnsiTheme="majorBidi" w:cstheme="majorBidi"/>
          <w:b/>
          <w:bCs/>
          <w:i/>
          <w:iCs/>
          <w:kern w:val="0"/>
          <w14:ligatures w14:val="none"/>
        </w:rPr>
        <w:fldChar w:fldCharType="begin"/>
      </w:r>
      <w:r w:rsidRPr="003F050F">
        <w:rPr>
          <w:rFonts w:asciiTheme="majorBidi" w:eastAsia="Times New Roman" w:hAnsiTheme="majorBidi" w:cstheme="majorBidi"/>
          <w:b/>
          <w:bCs/>
          <w:i/>
          <w:iCs/>
          <w:kern w:val="0"/>
          <w14:ligatures w14:val="none"/>
        </w:rPr>
        <w:instrText>HYPERLINK "file:///D:\\002_Kuran%20ve%20S%C3%BCnnet%20%5b%C3%96zel%20Say%C4%B1%5d\\00_KUR%E2%80%99AN-I%20KER%C4%B0M%E2%80%99%C4%B0N%20%C4%B0CAZI,%20T%C4%B0LAVET%C4%B0%20VE%20HIFZED%C4%B0LMES%C4%B0_Esma%20G%C3%BCl%20KAR.doc" \l "_edn16" \o ""</w:instrText>
      </w:r>
      <w:r w:rsidRPr="003F050F">
        <w:rPr>
          <w:rFonts w:asciiTheme="majorBidi" w:eastAsia="Times New Roman" w:hAnsiTheme="majorBidi" w:cstheme="majorBidi"/>
          <w:b/>
          <w:bCs/>
          <w:i/>
          <w:iCs/>
          <w:kern w:val="0"/>
          <w14:ligatures w14:val="none"/>
        </w:rPr>
      </w:r>
      <w:r w:rsidRPr="003F050F">
        <w:rPr>
          <w:rFonts w:asciiTheme="majorBidi" w:eastAsia="Times New Roman" w:hAnsiTheme="majorBidi" w:cstheme="majorBidi"/>
          <w:b/>
          <w:bCs/>
          <w:i/>
          <w:iCs/>
          <w:kern w:val="0"/>
          <w14:ligatures w14:val="none"/>
        </w:rPr>
        <w:fldChar w:fldCharType="separate"/>
      </w:r>
      <w:r w:rsidRPr="003F050F">
        <w:rPr>
          <w:rFonts w:asciiTheme="majorBidi" w:eastAsia="Times New Roman" w:hAnsiTheme="majorBidi" w:cstheme="majorBidi"/>
          <w:b/>
          <w:bCs/>
          <w:i/>
          <w:iCs/>
          <w:kern w:val="0"/>
          <w:u w:val="single"/>
          <w:vertAlign w:val="superscript"/>
          <w14:ligatures w14:val="none"/>
        </w:rPr>
        <w:t>[16]</w:t>
      </w:r>
      <w:r w:rsidRPr="003F050F">
        <w:rPr>
          <w:rFonts w:asciiTheme="majorBidi" w:eastAsia="Times New Roman" w:hAnsiTheme="majorBidi" w:cstheme="majorBidi"/>
          <w:b/>
          <w:bCs/>
          <w:i/>
          <w:iCs/>
          <w:kern w:val="0"/>
          <w14:ligatures w14:val="none"/>
        </w:rPr>
        <w:fldChar w:fldCharType="end"/>
      </w:r>
      <w:bookmarkEnd w:id="15"/>
    </w:p>
    <w:p w14:paraId="463B7BDC"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rtl/>
          <w14:ligatures w14:val="none"/>
        </w:rPr>
        <w:t xml:space="preserve">الْمَاهِرُ بِالْقُرْآنِ مَعَ السَّفَرَةِ الْكِرَامِ الْبَرَرَةِ وَالَّذِي يَقْرَأُ الْقُرْآنَ </w:t>
      </w:r>
      <w:proofErr w:type="spellStart"/>
      <w:r w:rsidRPr="003F050F">
        <w:rPr>
          <w:rFonts w:asciiTheme="majorBidi" w:eastAsia="Times New Roman" w:hAnsiTheme="majorBidi" w:cstheme="majorBidi"/>
          <w:b/>
          <w:bCs/>
          <w:kern w:val="0"/>
          <w:rtl/>
          <w14:ligatures w14:val="none"/>
        </w:rPr>
        <w:t>وَيَتَتَعْتَعُ</w:t>
      </w:r>
      <w:proofErr w:type="spellEnd"/>
      <w:r w:rsidRPr="003F050F">
        <w:rPr>
          <w:rFonts w:asciiTheme="majorBidi" w:eastAsia="Times New Roman" w:hAnsiTheme="majorBidi" w:cstheme="majorBidi"/>
          <w:b/>
          <w:bCs/>
          <w:kern w:val="0"/>
          <w:rtl/>
          <w14:ligatures w14:val="none"/>
        </w:rPr>
        <w:t xml:space="preserve"> فِيهِ وَهُوَ عَلَيْهِ شَاقٌّ لَهُ أَجْرَانِ</w:t>
      </w:r>
    </w:p>
    <w:p w14:paraId="730B81A8"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i/>
          <w:iCs/>
          <w:kern w:val="0"/>
          <w14:ligatures w14:val="none"/>
        </w:rPr>
        <w:t>"</w:t>
      </w:r>
      <w:r w:rsidRPr="003F050F">
        <w:rPr>
          <w:rFonts w:asciiTheme="majorBidi" w:eastAsia="Times New Roman" w:hAnsiTheme="majorBidi" w:cstheme="majorBidi"/>
          <w:b/>
          <w:bCs/>
          <w:i/>
          <w:iCs/>
          <w:kern w:val="0"/>
          <w14:ligatures w14:val="none"/>
        </w:rPr>
        <w:t>Kur’an-ı Kerim'i maharetle okuyan kimse, vahiy getiren şerefli ve itaatkâr meleklerle beraberdir. Kur’an-ı Kerim'i zorlana zorlana okuyan ve okurken sı</w:t>
      </w:r>
      <w:r w:rsidRPr="003F050F">
        <w:rPr>
          <w:rFonts w:asciiTheme="majorBidi" w:eastAsia="Times New Roman" w:hAnsiTheme="majorBidi" w:cstheme="majorBidi"/>
          <w:b/>
          <w:bCs/>
          <w:i/>
          <w:iCs/>
          <w:kern w:val="0"/>
          <w14:ligatures w14:val="none"/>
        </w:rPr>
        <w:softHyphen/>
        <w:t>kıntı çeken bir kimse için de iki ecir vardır.</w:t>
      </w:r>
      <w:r w:rsidRPr="003F050F">
        <w:rPr>
          <w:rFonts w:asciiTheme="majorBidi" w:eastAsia="Times New Roman" w:hAnsiTheme="majorBidi" w:cstheme="majorBidi"/>
          <w:i/>
          <w:iCs/>
          <w:kern w:val="0"/>
          <w14:ligatures w14:val="none"/>
        </w:rPr>
        <w:t>"</w:t>
      </w:r>
      <w:bookmarkStart w:id="16" w:name="_ednref17"/>
      <w:r w:rsidRPr="003F050F">
        <w:rPr>
          <w:rFonts w:asciiTheme="majorBidi" w:eastAsia="Times New Roman" w:hAnsiTheme="majorBidi" w:cstheme="majorBidi"/>
          <w:i/>
          <w:iCs/>
          <w:kern w:val="0"/>
          <w14:ligatures w14:val="none"/>
        </w:rPr>
        <w:fldChar w:fldCharType="begin"/>
      </w:r>
      <w:r w:rsidRPr="003F050F">
        <w:rPr>
          <w:rFonts w:asciiTheme="majorBidi" w:eastAsia="Times New Roman" w:hAnsiTheme="majorBidi" w:cstheme="majorBidi"/>
          <w:i/>
          <w:iCs/>
          <w:kern w:val="0"/>
          <w14:ligatures w14:val="none"/>
        </w:rPr>
        <w:instrText>HYPERLINK "file:///D:\\002_Kuran%20ve%20S%C3%BCnnet%20%5b%C3%96zel%20Say%C4%B1%5d\\00_KUR%E2%80%99AN-I%20KER%C4%B0M%E2%80%99%C4%B0N%20%C4%B0CAZI,%20T%C4%B0LAVET%C4%B0%20VE%20HIFZED%C4%B0LMES%C4%B0_Esma%20G%C3%BCl%20KAR.doc" \l "_edn17" \o ""</w:instrText>
      </w:r>
      <w:r w:rsidRPr="003F050F">
        <w:rPr>
          <w:rFonts w:asciiTheme="majorBidi" w:eastAsia="Times New Roman" w:hAnsiTheme="majorBidi" w:cstheme="majorBidi"/>
          <w:i/>
          <w:iCs/>
          <w:kern w:val="0"/>
          <w14:ligatures w14:val="none"/>
        </w:rPr>
      </w:r>
      <w:r w:rsidRPr="003F050F">
        <w:rPr>
          <w:rFonts w:asciiTheme="majorBidi" w:eastAsia="Times New Roman" w:hAnsiTheme="majorBidi" w:cstheme="majorBidi"/>
          <w:i/>
          <w:iCs/>
          <w:kern w:val="0"/>
          <w14:ligatures w14:val="none"/>
        </w:rPr>
        <w:fldChar w:fldCharType="separate"/>
      </w:r>
      <w:r w:rsidRPr="003F050F">
        <w:rPr>
          <w:rFonts w:asciiTheme="majorBidi" w:eastAsia="Times New Roman" w:hAnsiTheme="majorBidi" w:cstheme="majorBidi"/>
          <w:b/>
          <w:bCs/>
          <w:i/>
          <w:iCs/>
          <w:kern w:val="0"/>
          <w:u w:val="single"/>
          <w:vertAlign w:val="superscript"/>
          <w14:ligatures w14:val="none"/>
        </w:rPr>
        <w:t>[17]</w:t>
      </w:r>
      <w:r w:rsidRPr="003F050F">
        <w:rPr>
          <w:rFonts w:asciiTheme="majorBidi" w:eastAsia="Times New Roman" w:hAnsiTheme="majorBidi" w:cstheme="majorBidi"/>
          <w:i/>
          <w:iCs/>
          <w:kern w:val="0"/>
          <w14:ligatures w14:val="none"/>
        </w:rPr>
        <w:fldChar w:fldCharType="end"/>
      </w:r>
      <w:bookmarkEnd w:id="16"/>
    </w:p>
    <w:p w14:paraId="1B7A08F6"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rtl/>
          <w14:ligatures w14:val="none"/>
        </w:rPr>
        <w:t>مَنْ قَامَ بِعَشْرِ آيَاتٍ لَمْ يُكْتَبْ مِنَ الْغَافِلِينَ وَمَنْ قَامَ بِمِائَةِ آيَةٍ كُتِبَ مِنَ الْقَانِتِينَ وَمَنْ قَامَ بِأَلْفِ آيَةٍ كُتِبَ مِنَ الْمُقَنْطِرِينَ</w:t>
      </w:r>
    </w:p>
    <w:p w14:paraId="33B693D1"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b/>
          <w:bCs/>
          <w:i/>
          <w:iCs/>
          <w:kern w:val="0"/>
          <w14:ligatures w14:val="none"/>
        </w:rPr>
        <w:t>"Her kim on ayet-i kerime okuyarak namaz kılarsa (veya onları uygular</w:t>
      </w:r>
      <w:r w:rsidRPr="003F050F">
        <w:rPr>
          <w:rFonts w:asciiTheme="majorBidi" w:eastAsia="Times New Roman" w:hAnsiTheme="majorBidi" w:cstheme="majorBidi"/>
          <w:b/>
          <w:bCs/>
          <w:i/>
          <w:iCs/>
          <w:kern w:val="0"/>
          <w14:ligatures w14:val="none"/>
        </w:rPr>
        <w:softHyphen/>
        <w:t>sa) gafillerden yazılmaz. Her kim yüz ayet-i kerime okuyarak namaz kılar</w:t>
      </w:r>
      <w:r w:rsidRPr="003F050F">
        <w:rPr>
          <w:rFonts w:asciiTheme="majorBidi" w:eastAsia="Times New Roman" w:hAnsiTheme="majorBidi" w:cstheme="majorBidi"/>
          <w:b/>
          <w:bCs/>
          <w:i/>
          <w:iCs/>
          <w:kern w:val="0"/>
          <w14:ligatures w14:val="none"/>
        </w:rPr>
        <w:softHyphen/>
        <w:t>sa (veya onları uygularsa) kânitlerden (itaatkâr, dindar) yazılır. Her kim bin ayet okuyarak na</w:t>
      </w:r>
      <w:r w:rsidRPr="003F050F">
        <w:rPr>
          <w:rFonts w:asciiTheme="majorBidi" w:eastAsia="Times New Roman" w:hAnsiTheme="majorBidi" w:cstheme="majorBidi"/>
          <w:b/>
          <w:bCs/>
          <w:i/>
          <w:iCs/>
          <w:kern w:val="0"/>
          <w14:ligatures w14:val="none"/>
        </w:rPr>
        <w:softHyphen/>
        <w:t>maz kılarsa (veya onları uygularsa) kantarlarla mükâfat alanlardan diye ya</w:t>
      </w:r>
      <w:r w:rsidRPr="003F050F">
        <w:rPr>
          <w:rFonts w:asciiTheme="majorBidi" w:eastAsia="Times New Roman" w:hAnsiTheme="majorBidi" w:cstheme="majorBidi"/>
          <w:b/>
          <w:bCs/>
          <w:i/>
          <w:iCs/>
          <w:kern w:val="0"/>
          <w14:ligatures w14:val="none"/>
        </w:rPr>
        <w:softHyphen/>
        <w:t>zılır."</w:t>
      </w:r>
      <w:bookmarkStart w:id="17" w:name="_ednref18"/>
      <w:r w:rsidRPr="003F050F">
        <w:rPr>
          <w:rFonts w:asciiTheme="majorBidi" w:eastAsia="Times New Roman" w:hAnsiTheme="majorBidi" w:cstheme="majorBidi"/>
          <w:b/>
          <w:bCs/>
          <w:i/>
          <w:iCs/>
          <w:kern w:val="0"/>
          <w14:ligatures w14:val="none"/>
        </w:rPr>
        <w:fldChar w:fldCharType="begin"/>
      </w:r>
      <w:r w:rsidRPr="003F050F">
        <w:rPr>
          <w:rFonts w:asciiTheme="majorBidi" w:eastAsia="Times New Roman" w:hAnsiTheme="majorBidi" w:cstheme="majorBidi"/>
          <w:b/>
          <w:bCs/>
          <w:i/>
          <w:iCs/>
          <w:kern w:val="0"/>
          <w14:ligatures w14:val="none"/>
        </w:rPr>
        <w:instrText>HYPERLINK "file:///D:\\002_Kuran%20ve%20S%C3%BCnnet%20%5b%C3%96zel%20Say%C4%B1%5d\\00_KUR%E2%80%99AN-I%20KER%C4%B0M%E2%80%99%C4%B0N%20%C4%B0CAZI,%20T%C4%B0LAVET%C4%B0%20VE%20HIFZED%C4%B0LMES%C4%B0_Esma%20G%C3%BCl%20KAR.doc" \l "_edn18" \o ""</w:instrText>
      </w:r>
      <w:r w:rsidRPr="003F050F">
        <w:rPr>
          <w:rFonts w:asciiTheme="majorBidi" w:eastAsia="Times New Roman" w:hAnsiTheme="majorBidi" w:cstheme="majorBidi"/>
          <w:b/>
          <w:bCs/>
          <w:i/>
          <w:iCs/>
          <w:kern w:val="0"/>
          <w14:ligatures w14:val="none"/>
        </w:rPr>
      </w:r>
      <w:r w:rsidRPr="003F050F">
        <w:rPr>
          <w:rFonts w:asciiTheme="majorBidi" w:eastAsia="Times New Roman" w:hAnsiTheme="majorBidi" w:cstheme="majorBidi"/>
          <w:b/>
          <w:bCs/>
          <w:i/>
          <w:iCs/>
          <w:kern w:val="0"/>
          <w14:ligatures w14:val="none"/>
        </w:rPr>
        <w:fldChar w:fldCharType="separate"/>
      </w:r>
      <w:r w:rsidRPr="003F050F">
        <w:rPr>
          <w:rFonts w:asciiTheme="majorBidi" w:eastAsia="Times New Roman" w:hAnsiTheme="majorBidi" w:cstheme="majorBidi"/>
          <w:b/>
          <w:bCs/>
          <w:i/>
          <w:iCs/>
          <w:kern w:val="0"/>
          <w:u w:val="single"/>
          <w:vertAlign w:val="superscript"/>
          <w14:ligatures w14:val="none"/>
        </w:rPr>
        <w:t>[18]</w:t>
      </w:r>
      <w:r w:rsidRPr="003F050F">
        <w:rPr>
          <w:rFonts w:asciiTheme="majorBidi" w:eastAsia="Times New Roman" w:hAnsiTheme="majorBidi" w:cstheme="majorBidi"/>
          <w:b/>
          <w:bCs/>
          <w:i/>
          <w:iCs/>
          <w:kern w:val="0"/>
          <w14:ligatures w14:val="none"/>
        </w:rPr>
        <w:fldChar w:fldCharType="end"/>
      </w:r>
      <w:bookmarkEnd w:id="17"/>
    </w:p>
    <w:p w14:paraId="7E519994"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rtl/>
          <w14:ligatures w14:val="none"/>
        </w:rPr>
        <w:t>خَيْرُكُمْ مَنْ تَعَلَّمَ الْقُرْآنَ وَعَلَّمَهُ</w:t>
      </w:r>
    </w:p>
    <w:p w14:paraId="1B7DCF1C"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b/>
          <w:bCs/>
          <w:i/>
          <w:iCs/>
          <w:kern w:val="0"/>
          <w14:ligatures w14:val="none"/>
        </w:rPr>
        <w:t>“Sizin en hayırlınız Kur’an-ı öğrenen ve öğreteninizdir.”</w:t>
      </w:r>
      <w:bookmarkStart w:id="18" w:name="_ednref19"/>
      <w:r w:rsidRPr="003F050F">
        <w:rPr>
          <w:rFonts w:asciiTheme="majorBidi" w:eastAsia="Times New Roman" w:hAnsiTheme="majorBidi" w:cstheme="majorBidi"/>
          <w:b/>
          <w:bCs/>
          <w:i/>
          <w:iCs/>
          <w:kern w:val="0"/>
          <w14:ligatures w14:val="none"/>
        </w:rPr>
        <w:fldChar w:fldCharType="begin"/>
      </w:r>
      <w:r w:rsidRPr="003F050F">
        <w:rPr>
          <w:rFonts w:asciiTheme="majorBidi" w:eastAsia="Times New Roman" w:hAnsiTheme="majorBidi" w:cstheme="majorBidi"/>
          <w:b/>
          <w:bCs/>
          <w:i/>
          <w:iCs/>
          <w:kern w:val="0"/>
          <w14:ligatures w14:val="none"/>
        </w:rPr>
        <w:instrText>HYPERLINK "file:///D:\\002_Kuran%20ve%20S%C3%BCnnet%20%5b%C3%96zel%20Say%C4%B1%5d\\00_KUR%E2%80%99AN-I%20KER%C4%B0M%E2%80%99%C4%B0N%20%C4%B0CAZI,%20T%C4%B0LAVET%C4%B0%20VE%20HIFZED%C4%B0LMES%C4%B0_Esma%20G%C3%BCl%20KAR.doc" \l "_edn19" \o ""</w:instrText>
      </w:r>
      <w:r w:rsidRPr="003F050F">
        <w:rPr>
          <w:rFonts w:asciiTheme="majorBidi" w:eastAsia="Times New Roman" w:hAnsiTheme="majorBidi" w:cstheme="majorBidi"/>
          <w:b/>
          <w:bCs/>
          <w:i/>
          <w:iCs/>
          <w:kern w:val="0"/>
          <w14:ligatures w14:val="none"/>
        </w:rPr>
      </w:r>
      <w:r w:rsidRPr="003F050F">
        <w:rPr>
          <w:rFonts w:asciiTheme="majorBidi" w:eastAsia="Times New Roman" w:hAnsiTheme="majorBidi" w:cstheme="majorBidi"/>
          <w:b/>
          <w:bCs/>
          <w:i/>
          <w:iCs/>
          <w:kern w:val="0"/>
          <w14:ligatures w14:val="none"/>
        </w:rPr>
        <w:fldChar w:fldCharType="separate"/>
      </w:r>
      <w:r w:rsidRPr="003F050F">
        <w:rPr>
          <w:rFonts w:asciiTheme="majorBidi" w:eastAsia="Times New Roman" w:hAnsiTheme="majorBidi" w:cstheme="majorBidi"/>
          <w:b/>
          <w:bCs/>
          <w:i/>
          <w:iCs/>
          <w:kern w:val="0"/>
          <w:u w:val="single"/>
          <w:vertAlign w:val="superscript"/>
          <w14:ligatures w14:val="none"/>
        </w:rPr>
        <w:t>[19]</w:t>
      </w:r>
      <w:r w:rsidRPr="003F050F">
        <w:rPr>
          <w:rFonts w:asciiTheme="majorBidi" w:eastAsia="Times New Roman" w:hAnsiTheme="majorBidi" w:cstheme="majorBidi"/>
          <w:b/>
          <w:bCs/>
          <w:i/>
          <w:iCs/>
          <w:kern w:val="0"/>
          <w14:ligatures w14:val="none"/>
        </w:rPr>
        <w:fldChar w:fldCharType="end"/>
      </w:r>
      <w:bookmarkEnd w:id="18"/>
    </w:p>
    <w:p w14:paraId="447F20E4"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rtl/>
          <w14:ligatures w14:val="none"/>
        </w:rPr>
        <w:t xml:space="preserve">وَمَا اجْتَمَعَ قَوْمٌ فِي بَيْتٍ مِنْ بُيُوتِ اللَّهِ يَتْلُونَ كِتَابَ اللَّهِ </w:t>
      </w:r>
      <w:proofErr w:type="spellStart"/>
      <w:r w:rsidRPr="003F050F">
        <w:rPr>
          <w:rFonts w:asciiTheme="majorBidi" w:eastAsia="Times New Roman" w:hAnsiTheme="majorBidi" w:cstheme="majorBidi"/>
          <w:b/>
          <w:bCs/>
          <w:kern w:val="0"/>
          <w:rtl/>
          <w14:ligatures w14:val="none"/>
        </w:rPr>
        <w:t>وَيَتَدَارَسُونَهُ</w:t>
      </w:r>
      <w:proofErr w:type="spellEnd"/>
      <w:r w:rsidRPr="003F050F">
        <w:rPr>
          <w:rFonts w:asciiTheme="majorBidi" w:eastAsia="Times New Roman" w:hAnsiTheme="majorBidi" w:cstheme="majorBidi"/>
          <w:b/>
          <w:bCs/>
          <w:kern w:val="0"/>
          <w:rtl/>
          <w14:ligatures w14:val="none"/>
        </w:rPr>
        <w:t xml:space="preserve"> بَيْنَهُمْ إِلَّا نَزَلَتْ عَلَيْهِمُ السَّكِينَةُ وَغَشِيَتْهُمُ الرَّحْمَةُ وَحَفَّتْهُمُ الْمَلَائِكَةُ وَذَكَرَهُمُ اللَّهُ فِيمَنْ عِنْدَهُ وَمَنْ أَبْطَأَ بِهِ عَمَلُهُ لَمْ يُسْرِعْ بِهِ نَسَبُهُ</w:t>
      </w:r>
    </w:p>
    <w:p w14:paraId="5C1D9BC0"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b/>
          <w:bCs/>
          <w:i/>
          <w:iCs/>
          <w:kern w:val="0"/>
          <w14:ligatures w14:val="none"/>
        </w:rPr>
        <w:t>“Bir topluluk Allah'ın evlerinden birisinde Allah'ın Kitabı'nı kendi aralarında okuyup onu öğrenecek olurlarsa muhakkak üzerlerine sekinet (huzur, sükûn ve vakar) iner, rahmet onları kuşatır, melekler etraflarında toplanır, Allah, onları kendi nezdindekiler arasında anar. Amelinin geciktirdiği kimseyi ise nesebi öne götüremez."</w:t>
      </w:r>
      <w:bookmarkStart w:id="19" w:name="_ednref20"/>
      <w:r w:rsidRPr="003F050F">
        <w:rPr>
          <w:rFonts w:asciiTheme="majorBidi" w:eastAsia="Times New Roman" w:hAnsiTheme="majorBidi" w:cstheme="majorBidi"/>
          <w:b/>
          <w:bCs/>
          <w:i/>
          <w:iCs/>
          <w:kern w:val="0"/>
          <w14:ligatures w14:val="none"/>
        </w:rPr>
        <w:fldChar w:fldCharType="begin"/>
      </w:r>
      <w:r w:rsidRPr="003F050F">
        <w:rPr>
          <w:rFonts w:asciiTheme="majorBidi" w:eastAsia="Times New Roman" w:hAnsiTheme="majorBidi" w:cstheme="majorBidi"/>
          <w:b/>
          <w:bCs/>
          <w:i/>
          <w:iCs/>
          <w:kern w:val="0"/>
          <w14:ligatures w14:val="none"/>
        </w:rPr>
        <w:instrText>HYPERLINK "file:///D:\\002_Kuran%20ve%20S%C3%BCnnet%20%5b%C3%96zel%20Say%C4%B1%5d\\00_KUR%E2%80%99AN-I%20KER%C4%B0M%E2%80%99%C4%B0N%20%C4%B0CAZI,%20T%C4%B0LAVET%C4%B0%20VE%20HIFZED%C4%B0LMES%C4%B0_Esma%20G%C3%BCl%20KAR.doc" \l "_edn20" \o ""</w:instrText>
      </w:r>
      <w:r w:rsidRPr="003F050F">
        <w:rPr>
          <w:rFonts w:asciiTheme="majorBidi" w:eastAsia="Times New Roman" w:hAnsiTheme="majorBidi" w:cstheme="majorBidi"/>
          <w:b/>
          <w:bCs/>
          <w:i/>
          <w:iCs/>
          <w:kern w:val="0"/>
          <w14:ligatures w14:val="none"/>
        </w:rPr>
      </w:r>
      <w:r w:rsidRPr="003F050F">
        <w:rPr>
          <w:rFonts w:asciiTheme="majorBidi" w:eastAsia="Times New Roman" w:hAnsiTheme="majorBidi" w:cstheme="majorBidi"/>
          <w:b/>
          <w:bCs/>
          <w:i/>
          <w:iCs/>
          <w:kern w:val="0"/>
          <w14:ligatures w14:val="none"/>
        </w:rPr>
        <w:fldChar w:fldCharType="separate"/>
      </w:r>
      <w:r w:rsidRPr="003F050F">
        <w:rPr>
          <w:rFonts w:asciiTheme="majorBidi" w:eastAsia="Times New Roman" w:hAnsiTheme="majorBidi" w:cstheme="majorBidi"/>
          <w:b/>
          <w:bCs/>
          <w:i/>
          <w:iCs/>
          <w:kern w:val="0"/>
          <w:u w:val="single"/>
          <w:vertAlign w:val="superscript"/>
          <w14:ligatures w14:val="none"/>
        </w:rPr>
        <w:t>[20]</w:t>
      </w:r>
      <w:r w:rsidRPr="003F050F">
        <w:rPr>
          <w:rFonts w:asciiTheme="majorBidi" w:eastAsia="Times New Roman" w:hAnsiTheme="majorBidi" w:cstheme="majorBidi"/>
          <w:b/>
          <w:bCs/>
          <w:i/>
          <w:iCs/>
          <w:kern w:val="0"/>
          <w14:ligatures w14:val="none"/>
        </w:rPr>
        <w:fldChar w:fldCharType="end"/>
      </w:r>
      <w:bookmarkEnd w:id="19"/>
    </w:p>
    <w:p w14:paraId="76ECF52E"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proofErr w:type="spellStart"/>
      <w:r w:rsidRPr="003F050F">
        <w:rPr>
          <w:rFonts w:asciiTheme="majorBidi" w:eastAsia="Times New Roman" w:hAnsiTheme="majorBidi" w:cstheme="majorBidi"/>
          <w:b/>
          <w:bCs/>
          <w:kern w:val="0"/>
          <w:rtl/>
          <w14:ligatures w14:val="none"/>
        </w:rPr>
        <w:t>الْجَاهِرُ</w:t>
      </w:r>
      <w:proofErr w:type="spellEnd"/>
      <w:r w:rsidRPr="003F050F">
        <w:rPr>
          <w:rFonts w:asciiTheme="majorBidi" w:eastAsia="Times New Roman" w:hAnsiTheme="majorBidi" w:cstheme="majorBidi"/>
          <w:b/>
          <w:bCs/>
          <w:kern w:val="0"/>
          <w:rtl/>
          <w14:ligatures w14:val="none"/>
        </w:rPr>
        <w:t xml:space="preserve"> بِالْقُرْآنِ </w:t>
      </w:r>
      <w:proofErr w:type="spellStart"/>
      <w:r w:rsidRPr="003F050F">
        <w:rPr>
          <w:rFonts w:asciiTheme="majorBidi" w:eastAsia="Times New Roman" w:hAnsiTheme="majorBidi" w:cstheme="majorBidi"/>
          <w:b/>
          <w:bCs/>
          <w:kern w:val="0"/>
          <w:rtl/>
          <w14:ligatures w14:val="none"/>
        </w:rPr>
        <w:t>كَالْجَاهِرِ</w:t>
      </w:r>
      <w:proofErr w:type="spellEnd"/>
      <w:r w:rsidRPr="003F050F">
        <w:rPr>
          <w:rFonts w:asciiTheme="majorBidi" w:eastAsia="Times New Roman" w:hAnsiTheme="majorBidi" w:cstheme="majorBidi"/>
          <w:b/>
          <w:bCs/>
          <w:kern w:val="0"/>
          <w:rtl/>
          <w14:ligatures w14:val="none"/>
        </w:rPr>
        <w:t xml:space="preserve"> بِالصَّدَقَةِ وَالْمُسِرُّ بِالْقُرْآنِ كَالْمُسِرِّ بِالصَّدَقَةِ</w:t>
      </w:r>
    </w:p>
    <w:p w14:paraId="7B86DD25"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b/>
          <w:bCs/>
          <w:i/>
          <w:iCs/>
          <w:kern w:val="0"/>
          <w14:ligatures w14:val="none"/>
        </w:rPr>
        <w:t>“Kur’an'ı yüksek sesle okuyan bir kimse açıkça sadaka veren kimse gibidir. Kur’an'ı kısık sesle okuyan kimse gizlice sadaka veren kimse gibidir.”</w:t>
      </w:r>
      <w:bookmarkStart w:id="20" w:name="_ednref21"/>
      <w:r w:rsidRPr="003F050F">
        <w:rPr>
          <w:rFonts w:asciiTheme="majorBidi" w:eastAsia="Times New Roman" w:hAnsiTheme="majorBidi" w:cstheme="majorBidi"/>
          <w:b/>
          <w:bCs/>
          <w:i/>
          <w:iCs/>
          <w:kern w:val="0"/>
          <w14:ligatures w14:val="none"/>
        </w:rPr>
        <w:fldChar w:fldCharType="begin"/>
      </w:r>
      <w:r w:rsidRPr="003F050F">
        <w:rPr>
          <w:rFonts w:asciiTheme="majorBidi" w:eastAsia="Times New Roman" w:hAnsiTheme="majorBidi" w:cstheme="majorBidi"/>
          <w:b/>
          <w:bCs/>
          <w:i/>
          <w:iCs/>
          <w:kern w:val="0"/>
          <w14:ligatures w14:val="none"/>
        </w:rPr>
        <w:instrText>HYPERLINK "file:///D:\\002_Kuran%20ve%20S%C3%BCnnet%20%5b%C3%96zel%20Say%C4%B1%5d\\00_KUR%E2%80%99AN-I%20KER%C4%B0M%E2%80%99%C4%B0N%20%C4%B0CAZI,%20T%C4%B0LAVET%C4%B0%20VE%20HIFZED%C4%B0LMES%C4%B0_Esma%20G%C3%BCl%20KAR.doc" \l "_edn21" \o ""</w:instrText>
      </w:r>
      <w:r w:rsidRPr="003F050F">
        <w:rPr>
          <w:rFonts w:asciiTheme="majorBidi" w:eastAsia="Times New Roman" w:hAnsiTheme="majorBidi" w:cstheme="majorBidi"/>
          <w:b/>
          <w:bCs/>
          <w:i/>
          <w:iCs/>
          <w:kern w:val="0"/>
          <w14:ligatures w14:val="none"/>
        </w:rPr>
      </w:r>
      <w:r w:rsidRPr="003F050F">
        <w:rPr>
          <w:rFonts w:asciiTheme="majorBidi" w:eastAsia="Times New Roman" w:hAnsiTheme="majorBidi" w:cstheme="majorBidi"/>
          <w:b/>
          <w:bCs/>
          <w:i/>
          <w:iCs/>
          <w:kern w:val="0"/>
          <w14:ligatures w14:val="none"/>
        </w:rPr>
        <w:fldChar w:fldCharType="separate"/>
      </w:r>
      <w:r w:rsidRPr="003F050F">
        <w:rPr>
          <w:rFonts w:asciiTheme="majorBidi" w:eastAsia="Times New Roman" w:hAnsiTheme="majorBidi" w:cstheme="majorBidi"/>
          <w:b/>
          <w:bCs/>
          <w:i/>
          <w:iCs/>
          <w:kern w:val="0"/>
          <w:u w:val="single"/>
          <w:vertAlign w:val="superscript"/>
          <w14:ligatures w14:val="none"/>
        </w:rPr>
        <w:t>[21]</w:t>
      </w:r>
      <w:r w:rsidRPr="003F050F">
        <w:rPr>
          <w:rFonts w:asciiTheme="majorBidi" w:eastAsia="Times New Roman" w:hAnsiTheme="majorBidi" w:cstheme="majorBidi"/>
          <w:b/>
          <w:bCs/>
          <w:i/>
          <w:iCs/>
          <w:kern w:val="0"/>
          <w14:ligatures w14:val="none"/>
        </w:rPr>
        <w:fldChar w:fldCharType="end"/>
      </w:r>
      <w:bookmarkEnd w:id="20"/>
    </w:p>
    <w:p w14:paraId="7FDEC2F5"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Kur’an tilavetinin fazileti hakkında rivayet edilen hadislerden bir kısmı bunlardır. Bu hadisler ve buraya aktarmadığımız diğer hadislerin tümü Kur’an tilavetini teşvik etmekte, faziletini belirtmektedir. Dolayısıyla tüm Müslümanların da Kur’an tilavetine gereken önemi göstermeleri kaçınılmazdır.</w:t>
      </w:r>
    </w:p>
    <w:p w14:paraId="1FEA2E36"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14:ligatures w14:val="none"/>
        </w:rPr>
        <w:t>Kur’an tilavetinin düzgün bir şekilde yapılması, namaz ibadeti başta olmak üzere Kur’an’ın hatasız ve tecvid kaidelerine uygun olarak okunması</w:t>
      </w:r>
    </w:p>
    <w:p w14:paraId="75FB952C"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Hadislerde belirtilen bu tilavetin maksadını gerçekleştirebilmesi için ise elbette ki Kur’an tilavetinin Allah’ın kelamının şanına yakışır bir şekilde okunmasını gerekli kılmaktadır. Zira bu hususlarda yer alan daha başka rivayetlere ve ayetlere baktığımız zaman Kur’an tilavetinin bir takım esasları ve unsurları taşıması gerektiğini görüyoruz. Allah </w:t>
      </w:r>
      <w:r w:rsidRPr="003F050F">
        <w:rPr>
          <w:rFonts w:asciiTheme="majorBidi" w:eastAsia="Times New Roman" w:hAnsiTheme="majorBidi" w:cstheme="majorBidi"/>
          <w:i/>
          <w:iCs/>
          <w:kern w:val="0"/>
          <w14:ligatures w14:val="none"/>
        </w:rPr>
        <w:t>Azze ve Celle</w:t>
      </w:r>
      <w:r w:rsidRPr="003F050F">
        <w:rPr>
          <w:rFonts w:asciiTheme="majorBidi" w:eastAsia="Times New Roman" w:hAnsiTheme="majorBidi" w:cstheme="majorBidi"/>
          <w:kern w:val="0"/>
          <w14:ligatures w14:val="none"/>
        </w:rPr>
        <w:t> şöyle buyurmaktadır:</w:t>
      </w:r>
    </w:p>
    <w:p w14:paraId="4F96A4BB"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rtl/>
          <w14:ligatures w14:val="none"/>
        </w:rPr>
        <w:t>وَقُرْآنًا فَرَقْنَاهُ لِتَقْرَأَهُ عَلَى النَّاسِ عَلَى مُكْثٍ وَنَزَّلْنَاهُ تَنْزِيلًا</w:t>
      </w:r>
    </w:p>
    <w:p w14:paraId="613A7B90"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b/>
          <w:bCs/>
          <w:kern w:val="0"/>
          <w14:ligatures w14:val="none"/>
        </w:rPr>
        <w:t>“Biz Kur'an'ı, insanlara dura dura okuyasın diye ayet ayet ayırdık ve onu peyderpey indirdik.”</w:t>
      </w:r>
      <w:bookmarkStart w:id="21" w:name="_ednref22"/>
      <w:r w:rsidRPr="003F050F">
        <w:rPr>
          <w:rFonts w:asciiTheme="majorBidi" w:eastAsia="Times New Roman" w:hAnsiTheme="majorBidi" w:cstheme="majorBidi"/>
          <w:b/>
          <w:bCs/>
          <w:kern w:val="0"/>
          <w14:ligatures w14:val="none"/>
        </w:rPr>
        <w:fldChar w:fldCharType="begin"/>
      </w:r>
      <w:r w:rsidRPr="003F050F">
        <w:rPr>
          <w:rFonts w:asciiTheme="majorBidi" w:eastAsia="Times New Roman" w:hAnsiTheme="majorBidi" w:cstheme="majorBidi"/>
          <w:b/>
          <w:bCs/>
          <w:kern w:val="0"/>
          <w14:ligatures w14:val="none"/>
        </w:rPr>
        <w:instrText>HYPERLINK "file:///D:\\002_Kuran%20ve%20S%C3%BCnnet%20%5b%C3%96zel%20Say%C4%B1%5d\\00_KUR%E2%80%99AN-I%20KER%C4%B0M%E2%80%99%C4%B0N%20%C4%B0CAZI,%20T%C4%B0LAVET%C4%B0%20VE%20HIFZED%C4%B0LMES%C4%B0_Esma%20G%C3%BCl%20KAR.doc" \l "_edn22" \o ""</w:instrText>
      </w:r>
      <w:r w:rsidRPr="003F050F">
        <w:rPr>
          <w:rFonts w:asciiTheme="majorBidi" w:eastAsia="Times New Roman" w:hAnsiTheme="majorBidi" w:cstheme="majorBidi"/>
          <w:b/>
          <w:bCs/>
          <w:kern w:val="0"/>
          <w14:ligatures w14:val="none"/>
        </w:rPr>
      </w:r>
      <w:r w:rsidRPr="003F050F">
        <w:rPr>
          <w:rFonts w:asciiTheme="majorBidi" w:eastAsia="Times New Roman" w:hAnsiTheme="majorBidi" w:cstheme="majorBidi"/>
          <w:b/>
          <w:bCs/>
          <w:kern w:val="0"/>
          <w14:ligatures w14:val="none"/>
        </w:rPr>
        <w:fldChar w:fldCharType="separate"/>
      </w:r>
      <w:r w:rsidRPr="003F050F">
        <w:rPr>
          <w:rFonts w:asciiTheme="majorBidi" w:eastAsia="Times New Roman" w:hAnsiTheme="majorBidi" w:cstheme="majorBidi"/>
          <w:b/>
          <w:bCs/>
          <w:kern w:val="0"/>
          <w:u w:val="single"/>
          <w:vertAlign w:val="superscript"/>
          <w14:ligatures w14:val="none"/>
        </w:rPr>
        <w:t>[22]</w:t>
      </w:r>
      <w:r w:rsidRPr="003F050F">
        <w:rPr>
          <w:rFonts w:asciiTheme="majorBidi" w:eastAsia="Times New Roman" w:hAnsiTheme="majorBidi" w:cstheme="majorBidi"/>
          <w:b/>
          <w:bCs/>
          <w:kern w:val="0"/>
          <w14:ligatures w14:val="none"/>
        </w:rPr>
        <w:fldChar w:fldCharType="end"/>
      </w:r>
      <w:bookmarkEnd w:id="21"/>
    </w:p>
    <w:p w14:paraId="1BA33727"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14:ligatures w14:val="none"/>
        </w:rPr>
        <w:t> </w:t>
      </w:r>
      <w:r w:rsidRPr="003F050F">
        <w:rPr>
          <w:rFonts w:asciiTheme="majorBidi" w:eastAsia="Times New Roman" w:hAnsiTheme="majorBidi" w:cstheme="majorBidi"/>
          <w:b/>
          <w:bCs/>
          <w:kern w:val="0"/>
          <w:rtl/>
          <w14:ligatures w14:val="none"/>
        </w:rPr>
        <w:t>وَرَتِّلِ الْقُرْآنَ تَرْتِيلًا</w:t>
      </w:r>
    </w:p>
    <w:p w14:paraId="5F87A5F6"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b/>
          <w:bCs/>
          <w:kern w:val="0"/>
          <w14:ligatures w14:val="none"/>
        </w:rPr>
        <w:t>"Kur’an'ı tertîl ile (tane tane,  ağır ağır) oku."</w:t>
      </w:r>
      <w:bookmarkStart w:id="22" w:name="_ednref23"/>
      <w:r w:rsidRPr="003F050F">
        <w:rPr>
          <w:rFonts w:asciiTheme="majorBidi" w:eastAsia="Times New Roman" w:hAnsiTheme="majorBidi" w:cstheme="majorBidi"/>
          <w:b/>
          <w:bCs/>
          <w:kern w:val="0"/>
          <w14:ligatures w14:val="none"/>
        </w:rPr>
        <w:fldChar w:fldCharType="begin"/>
      </w:r>
      <w:r w:rsidRPr="003F050F">
        <w:rPr>
          <w:rFonts w:asciiTheme="majorBidi" w:eastAsia="Times New Roman" w:hAnsiTheme="majorBidi" w:cstheme="majorBidi"/>
          <w:b/>
          <w:bCs/>
          <w:kern w:val="0"/>
          <w14:ligatures w14:val="none"/>
        </w:rPr>
        <w:instrText>HYPERLINK "file:///D:\\002_Kuran%20ve%20S%C3%BCnnet%20%5b%C3%96zel%20Say%C4%B1%5d\\00_KUR%E2%80%99AN-I%20KER%C4%B0M%E2%80%99%C4%B0N%20%C4%B0CAZI,%20T%C4%B0LAVET%C4%B0%20VE%20HIFZED%C4%B0LMES%C4%B0_Esma%20G%C3%BCl%20KAR.doc" \l "_edn23" \o ""</w:instrText>
      </w:r>
      <w:r w:rsidRPr="003F050F">
        <w:rPr>
          <w:rFonts w:asciiTheme="majorBidi" w:eastAsia="Times New Roman" w:hAnsiTheme="majorBidi" w:cstheme="majorBidi"/>
          <w:b/>
          <w:bCs/>
          <w:kern w:val="0"/>
          <w14:ligatures w14:val="none"/>
        </w:rPr>
      </w:r>
      <w:r w:rsidRPr="003F050F">
        <w:rPr>
          <w:rFonts w:asciiTheme="majorBidi" w:eastAsia="Times New Roman" w:hAnsiTheme="majorBidi" w:cstheme="majorBidi"/>
          <w:b/>
          <w:bCs/>
          <w:kern w:val="0"/>
          <w14:ligatures w14:val="none"/>
        </w:rPr>
        <w:fldChar w:fldCharType="separate"/>
      </w:r>
      <w:r w:rsidRPr="003F050F">
        <w:rPr>
          <w:rFonts w:asciiTheme="majorBidi" w:eastAsia="Times New Roman" w:hAnsiTheme="majorBidi" w:cstheme="majorBidi"/>
          <w:b/>
          <w:bCs/>
          <w:kern w:val="0"/>
          <w:u w:val="single"/>
          <w:vertAlign w:val="superscript"/>
          <w14:ligatures w14:val="none"/>
        </w:rPr>
        <w:t>[23]</w:t>
      </w:r>
      <w:r w:rsidRPr="003F050F">
        <w:rPr>
          <w:rFonts w:asciiTheme="majorBidi" w:eastAsia="Times New Roman" w:hAnsiTheme="majorBidi" w:cstheme="majorBidi"/>
          <w:b/>
          <w:bCs/>
          <w:kern w:val="0"/>
          <w14:ligatures w14:val="none"/>
        </w:rPr>
        <w:fldChar w:fldCharType="end"/>
      </w:r>
      <w:bookmarkEnd w:id="22"/>
    </w:p>
    <w:p w14:paraId="71F6C38D"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Buhari'nin rivayetine göre Katâde şöyle demiş:</w:t>
      </w:r>
    </w:p>
    <w:p w14:paraId="22B8FBB9"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i/>
          <w:iCs/>
          <w:kern w:val="0"/>
          <w14:ligatures w14:val="none"/>
        </w:rPr>
        <w:t>“Ben Enes'e Rasulullah SallAllahu Aleyhi ve Sellem'in Kur’an okuyuşunun nasıl olduğunu sorduğumda bana şöyle dedi: O bismillahirrahmanirrahimi okuduğunda bismillâhı er-rahmânı ve er-ra-hîmi iyice uzatırdı."</w:t>
      </w:r>
      <w:bookmarkStart w:id="23" w:name="_ednref24"/>
      <w:r w:rsidRPr="003F050F">
        <w:rPr>
          <w:rFonts w:asciiTheme="majorBidi" w:eastAsia="Times New Roman" w:hAnsiTheme="majorBidi" w:cstheme="majorBidi"/>
          <w:i/>
          <w:iCs/>
          <w:kern w:val="0"/>
          <w14:ligatures w14:val="none"/>
        </w:rPr>
        <w:fldChar w:fldCharType="begin"/>
      </w:r>
      <w:r w:rsidRPr="003F050F">
        <w:rPr>
          <w:rFonts w:asciiTheme="majorBidi" w:eastAsia="Times New Roman" w:hAnsiTheme="majorBidi" w:cstheme="majorBidi"/>
          <w:i/>
          <w:iCs/>
          <w:kern w:val="0"/>
          <w14:ligatures w14:val="none"/>
        </w:rPr>
        <w:instrText>HYPERLINK "file:///D:\\002_Kuran%20ve%20S%C3%BCnnet%20%5b%C3%96zel%20Say%C4%B1%5d\\00_KUR%E2%80%99AN-I%20KER%C4%B0M%E2%80%99%C4%B0N%20%C4%B0CAZI,%20T%C4%B0LAVET%C4%B0%20VE%20HIFZED%C4%B0LMES%C4%B0_Esma%20G%C3%BCl%20KAR.doc" \l "_edn24" \o ""</w:instrText>
      </w:r>
      <w:r w:rsidRPr="003F050F">
        <w:rPr>
          <w:rFonts w:asciiTheme="majorBidi" w:eastAsia="Times New Roman" w:hAnsiTheme="majorBidi" w:cstheme="majorBidi"/>
          <w:i/>
          <w:iCs/>
          <w:kern w:val="0"/>
          <w14:ligatures w14:val="none"/>
        </w:rPr>
      </w:r>
      <w:r w:rsidRPr="003F050F">
        <w:rPr>
          <w:rFonts w:asciiTheme="majorBidi" w:eastAsia="Times New Roman" w:hAnsiTheme="majorBidi" w:cstheme="majorBidi"/>
          <w:i/>
          <w:iCs/>
          <w:kern w:val="0"/>
          <w14:ligatures w14:val="none"/>
        </w:rPr>
        <w:fldChar w:fldCharType="separate"/>
      </w:r>
      <w:r w:rsidRPr="003F050F">
        <w:rPr>
          <w:rFonts w:asciiTheme="majorBidi" w:eastAsia="Times New Roman" w:hAnsiTheme="majorBidi" w:cstheme="majorBidi"/>
          <w:b/>
          <w:bCs/>
          <w:i/>
          <w:iCs/>
          <w:kern w:val="0"/>
          <w:u w:val="single"/>
          <w:vertAlign w:val="superscript"/>
          <w14:ligatures w14:val="none"/>
        </w:rPr>
        <w:t>[24]</w:t>
      </w:r>
      <w:r w:rsidRPr="003F050F">
        <w:rPr>
          <w:rFonts w:asciiTheme="majorBidi" w:eastAsia="Times New Roman" w:hAnsiTheme="majorBidi" w:cstheme="majorBidi"/>
          <w:i/>
          <w:iCs/>
          <w:kern w:val="0"/>
          <w14:ligatures w14:val="none"/>
        </w:rPr>
        <w:fldChar w:fldCharType="end"/>
      </w:r>
      <w:bookmarkEnd w:id="23"/>
    </w:p>
    <w:p w14:paraId="2D9DB9A8"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rtl/>
          <w14:ligatures w14:val="none"/>
        </w:rPr>
        <w:t>أَحْسَنُ النَّاسِ صَوْتًا مَنْ إِذَا قَرَأَ رَأَيْتَهُ يَخْشَى اللَّهَ تَعَالَى</w:t>
      </w:r>
    </w:p>
    <w:p w14:paraId="16E82685"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i/>
          <w:iCs/>
          <w:kern w:val="0"/>
          <w14:ligatures w14:val="none"/>
        </w:rPr>
        <w:t>"</w:t>
      </w:r>
      <w:r w:rsidRPr="003F050F">
        <w:rPr>
          <w:rFonts w:asciiTheme="majorBidi" w:eastAsia="Times New Roman" w:hAnsiTheme="majorBidi" w:cstheme="majorBidi"/>
          <w:b/>
          <w:bCs/>
          <w:i/>
          <w:iCs/>
          <w:kern w:val="0"/>
          <w14:ligatures w14:val="none"/>
        </w:rPr>
        <w:t>İnsanlar arasında en güzel sesli kişi, Kur’an'ı okuduğu zaman yüce Allah'tan korktuğunu gördüğün kimsedir</w:t>
      </w:r>
      <w:r w:rsidRPr="003F050F">
        <w:rPr>
          <w:rFonts w:asciiTheme="majorBidi" w:eastAsia="Times New Roman" w:hAnsiTheme="majorBidi" w:cstheme="majorBidi"/>
          <w:i/>
          <w:iCs/>
          <w:kern w:val="0"/>
          <w14:ligatures w14:val="none"/>
        </w:rPr>
        <w:t>."</w:t>
      </w:r>
      <w:bookmarkStart w:id="24" w:name="_ednref25"/>
      <w:r w:rsidRPr="003F050F">
        <w:rPr>
          <w:rFonts w:asciiTheme="majorBidi" w:eastAsia="Times New Roman" w:hAnsiTheme="majorBidi" w:cstheme="majorBidi"/>
          <w:i/>
          <w:iCs/>
          <w:kern w:val="0"/>
          <w14:ligatures w14:val="none"/>
        </w:rPr>
        <w:fldChar w:fldCharType="begin"/>
      </w:r>
      <w:r w:rsidRPr="003F050F">
        <w:rPr>
          <w:rFonts w:asciiTheme="majorBidi" w:eastAsia="Times New Roman" w:hAnsiTheme="majorBidi" w:cstheme="majorBidi"/>
          <w:i/>
          <w:iCs/>
          <w:kern w:val="0"/>
          <w14:ligatures w14:val="none"/>
        </w:rPr>
        <w:instrText>HYPERLINK "file:///D:\\002_Kuran%20ve%20S%C3%BCnnet%20%5b%C3%96zel%20Say%C4%B1%5d\\00_KUR%E2%80%99AN-I%20KER%C4%B0M%E2%80%99%C4%B0N%20%C4%B0CAZI,%20T%C4%B0LAVET%C4%B0%20VE%20HIFZED%C4%B0LMES%C4%B0_Esma%20G%C3%BCl%20KAR.doc" \l "_edn25" \o ""</w:instrText>
      </w:r>
      <w:r w:rsidRPr="003F050F">
        <w:rPr>
          <w:rFonts w:asciiTheme="majorBidi" w:eastAsia="Times New Roman" w:hAnsiTheme="majorBidi" w:cstheme="majorBidi"/>
          <w:i/>
          <w:iCs/>
          <w:kern w:val="0"/>
          <w14:ligatures w14:val="none"/>
        </w:rPr>
      </w:r>
      <w:r w:rsidRPr="003F050F">
        <w:rPr>
          <w:rFonts w:asciiTheme="majorBidi" w:eastAsia="Times New Roman" w:hAnsiTheme="majorBidi" w:cstheme="majorBidi"/>
          <w:i/>
          <w:iCs/>
          <w:kern w:val="0"/>
          <w14:ligatures w14:val="none"/>
        </w:rPr>
        <w:fldChar w:fldCharType="separate"/>
      </w:r>
      <w:r w:rsidRPr="003F050F">
        <w:rPr>
          <w:rFonts w:asciiTheme="majorBidi" w:eastAsia="Times New Roman" w:hAnsiTheme="majorBidi" w:cstheme="majorBidi"/>
          <w:b/>
          <w:bCs/>
          <w:i/>
          <w:iCs/>
          <w:kern w:val="0"/>
          <w:u w:val="single"/>
          <w:vertAlign w:val="superscript"/>
          <w14:ligatures w14:val="none"/>
        </w:rPr>
        <w:t>[25]</w:t>
      </w:r>
      <w:r w:rsidRPr="003F050F">
        <w:rPr>
          <w:rFonts w:asciiTheme="majorBidi" w:eastAsia="Times New Roman" w:hAnsiTheme="majorBidi" w:cstheme="majorBidi"/>
          <w:i/>
          <w:iCs/>
          <w:kern w:val="0"/>
          <w14:ligatures w14:val="none"/>
        </w:rPr>
        <w:fldChar w:fldCharType="end"/>
      </w:r>
      <w:bookmarkEnd w:id="24"/>
    </w:p>
    <w:p w14:paraId="631A708A"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Kur’an tilaveti ile ilgili olarak yukarıya aktardığımız ayette yer alan “</w:t>
      </w:r>
      <w:r w:rsidRPr="003F050F">
        <w:rPr>
          <w:rFonts w:asciiTheme="majorBidi" w:eastAsia="Times New Roman" w:hAnsiTheme="majorBidi" w:cstheme="majorBidi"/>
          <w:b/>
          <w:bCs/>
          <w:kern w:val="0"/>
          <w14:ligatures w14:val="none"/>
        </w:rPr>
        <w:t>tertîl</w:t>
      </w:r>
      <w:r w:rsidRPr="003F050F">
        <w:rPr>
          <w:rFonts w:asciiTheme="majorBidi" w:eastAsia="Times New Roman" w:hAnsiTheme="majorBidi" w:cstheme="majorBidi"/>
          <w:kern w:val="0"/>
          <w14:ligatures w14:val="none"/>
        </w:rPr>
        <w:t xml:space="preserve">” kelimesini müfessirler, tane tane açık açık okumak, okunan ayette ne anlatıldığını düşünmek, uzatılması gereken </w:t>
      </w:r>
      <w:r w:rsidRPr="003F050F">
        <w:rPr>
          <w:rFonts w:asciiTheme="majorBidi" w:eastAsia="Times New Roman" w:hAnsiTheme="majorBidi" w:cstheme="majorBidi"/>
          <w:kern w:val="0"/>
          <w14:ligatures w14:val="none"/>
        </w:rPr>
        <w:lastRenderedPageBreak/>
        <w:t>yerleri uzatmak, uzatılmaması gereken yerleri uzatmamak, idğamlara dikkat etmek şeklinde tefsir etmektedirler.</w:t>
      </w:r>
    </w:p>
    <w:p w14:paraId="085C4F21"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Kur’an’ın ve Kur’an okumanın fazileti hakkında var olan nassların gereği olarak Rabbimizin rızasını kazanabilmek için elbette ki Kur’an tilavetinin de gerektiği gibi olması hususunda şüphe yoktur. Zira Kur’an-ı Kerim Müslümanların her gün beş vakit olarak kılmakta oldukları namaz ibadetinin olmazsa olmaz esaslarındandır. Kur’an olmadan namaz olmayacağı gibi Kur’an’ın namazda yanlış okunması hâlinde de namaz olmaz, namaz bâtıl olur. Kılınan namazların Allah katında makbul olmasının şartlarından birisi de Kur’an tilavetinin gereklerini bilmek ve buna riayet etmektir.</w:t>
      </w:r>
    </w:p>
    <w:p w14:paraId="5854552B"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Kur’an tilaveti konusunda eğitim almamış olan veya Türkçe yazılı kitaplardan Kur’an öğrenen ve bu şekilde de namaz kılan kimselerin okuyuşlarını mutlaka gözden geçirmeleri, okuyuşlarını düzeltmeleri farzdır. “</w:t>
      </w:r>
      <w:r w:rsidRPr="003F050F">
        <w:rPr>
          <w:rFonts w:asciiTheme="majorBidi" w:eastAsia="Times New Roman" w:hAnsiTheme="majorBidi" w:cstheme="majorBidi"/>
          <w:b/>
          <w:bCs/>
          <w:kern w:val="0"/>
          <w14:ligatures w14:val="none"/>
        </w:rPr>
        <w:t>Bir vacibin yerine getirilmesi için gerekenler de farzdır</w:t>
      </w:r>
      <w:r w:rsidRPr="003F050F">
        <w:rPr>
          <w:rFonts w:asciiTheme="majorBidi" w:eastAsia="Times New Roman" w:hAnsiTheme="majorBidi" w:cstheme="majorBidi"/>
          <w:kern w:val="0"/>
          <w14:ligatures w14:val="none"/>
        </w:rPr>
        <w:t>” fıkıh kaidesine göre “Kıraat” namaz için farz olduğuna ve bu kıraatin de namazı bozmayacak niteliklerde bulunması gerektiğine göre Kur’an tilavetini doğru bir şekilde gerçekleştirmek de farzdır. Bu hususta okuma bozukluğu bulunan kimselerin hiçbir şekilde vakit kaybetmeden Kur’an tilavetini doğru bir şekilde öğrenmiş kimselerden ders almaları, onların dizinin dibine oturarak Kur’an okuyuşlarını düzeltmeleri mutlaka gerekli olan bir husustur.</w:t>
      </w:r>
    </w:p>
    <w:p w14:paraId="36542498"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Bu nedenledir ki İslâm şeriatında Kur’an’ın düzgün okunması için “</w:t>
      </w:r>
      <w:r w:rsidRPr="003F050F">
        <w:rPr>
          <w:rFonts w:asciiTheme="majorBidi" w:eastAsia="Times New Roman" w:hAnsiTheme="majorBidi" w:cstheme="majorBidi"/>
          <w:b/>
          <w:bCs/>
          <w:kern w:val="0"/>
          <w14:ligatures w14:val="none"/>
        </w:rPr>
        <w:t>Tecvîd İlmi</w:t>
      </w:r>
      <w:r w:rsidRPr="003F050F">
        <w:rPr>
          <w:rFonts w:asciiTheme="majorBidi" w:eastAsia="Times New Roman" w:hAnsiTheme="majorBidi" w:cstheme="majorBidi"/>
          <w:kern w:val="0"/>
          <w14:ligatures w14:val="none"/>
        </w:rPr>
        <w:t>” dediğimiz bir bölüm ihdas edilmiş, bu konuda çok sayıda kitap kaleme alınmış ve Kur’an’ın indiği ilk günden itibaren de bu işin erbabı olan kimseler tarafından “</w:t>
      </w:r>
      <w:r w:rsidRPr="003F050F">
        <w:rPr>
          <w:rFonts w:asciiTheme="majorBidi" w:eastAsia="Times New Roman" w:hAnsiTheme="majorBidi" w:cstheme="majorBidi"/>
          <w:b/>
          <w:bCs/>
          <w:kern w:val="0"/>
          <w14:ligatures w14:val="none"/>
        </w:rPr>
        <w:t>Talim</w:t>
      </w:r>
      <w:r w:rsidRPr="003F050F">
        <w:rPr>
          <w:rFonts w:asciiTheme="majorBidi" w:eastAsia="Times New Roman" w:hAnsiTheme="majorBidi" w:cstheme="majorBidi"/>
          <w:kern w:val="0"/>
          <w14:ligatures w14:val="none"/>
        </w:rPr>
        <w:t>” dersleri dediğimiz dersler verilmiştir, hâlen de verilmeye devam edilmektedir. Tecvîd, Kur’an’ın gereğince okunabilmesi için; harflerin çıkış yerlerinin düzgün bir şekilde söylenmesinden başlayıp, uzatılacak yerlerin uzatılması, uzatılmayacak yerlerin uzatılmaması, idğam ve ğunne gibi tecvitte yer alan kurallara göre Kur’an okumayı öğreten bir ilimdir. Örneğin Kur’an okumada “</w:t>
      </w:r>
      <w:r w:rsidRPr="003F050F">
        <w:rPr>
          <w:rFonts w:asciiTheme="majorBidi" w:eastAsia="Times New Roman" w:hAnsiTheme="majorBidi" w:cstheme="majorBidi"/>
          <w:b/>
          <w:bCs/>
          <w:kern w:val="0"/>
          <w14:ligatures w14:val="none"/>
        </w:rPr>
        <w:t>Hurûfu Mahrec</w:t>
      </w:r>
      <w:r w:rsidRPr="003F050F">
        <w:rPr>
          <w:rFonts w:asciiTheme="majorBidi" w:eastAsia="Times New Roman" w:hAnsiTheme="majorBidi" w:cstheme="majorBidi"/>
          <w:kern w:val="0"/>
          <w14:ligatures w14:val="none"/>
        </w:rPr>
        <w:t>” olarak zikredilen harflerin çıkış yerlerinin ne kadar önemli olduğunu vurgulamak üzere şu örnekleri verebiliriz:</w:t>
      </w:r>
    </w:p>
    <w:p w14:paraId="550CAA1E"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 </w:t>
      </w:r>
      <w:r w:rsidRPr="003F050F">
        <w:rPr>
          <w:rFonts w:asciiTheme="majorBidi" w:eastAsia="Times New Roman" w:hAnsiTheme="majorBidi" w:cstheme="majorBidi"/>
          <w:b/>
          <w:bCs/>
          <w:kern w:val="0"/>
          <w:rtl/>
          <w14:ligatures w14:val="none"/>
        </w:rPr>
        <w:t>خَلَقَ</w:t>
      </w:r>
      <w:r w:rsidRPr="003F050F">
        <w:rPr>
          <w:rFonts w:asciiTheme="majorBidi" w:eastAsia="Times New Roman" w:hAnsiTheme="majorBidi" w:cstheme="majorBidi"/>
          <w:kern w:val="0"/>
          <w:rtl/>
          <w14:ligatures w14:val="none"/>
        </w:rPr>
        <w:t> </w:t>
      </w:r>
      <w:r w:rsidRPr="003F050F">
        <w:rPr>
          <w:rFonts w:asciiTheme="majorBidi" w:eastAsia="Times New Roman" w:hAnsiTheme="majorBidi" w:cstheme="majorBidi"/>
          <w:b/>
          <w:bCs/>
          <w:kern w:val="0"/>
          <w:rtl/>
          <w14:ligatures w14:val="none"/>
        </w:rPr>
        <w:t>اللَّهُ</w:t>
      </w:r>
      <w:r w:rsidRPr="003F050F">
        <w:rPr>
          <w:rFonts w:asciiTheme="majorBidi" w:eastAsia="Times New Roman" w:hAnsiTheme="majorBidi" w:cstheme="majorBidi"/>
          <w:kern w:val="0"/>
          <w:rtl/>
          <w14:ligatures w14:val="none"/>
        </w:rPr>
        <w:t> </w:t>
      </w:r>
      <w:r w:rsidRPr="003F050F">
        <w:rPr>
          <w:rFonts w:asciiTheme="majorBidi" w:eastAsia="Times New Roman" w:hAnsiTheme="majorBidi" w:cstheme="majorBidi"/>
          <w:b/>
          <w:bCs/>
          <w:kern w:val="0"/>
          <w:rtl/>
          <w14:ligatures w14:val="none"/>
        </w:rPr>
        <w:t>السَّمَاوَاتِ</w:t>
      </w:r>
      <w:r w:rsidRPr="003F050F">
        <w:rPr>
          <w:rFonts w:asciiTheme="majorBidi" w:eastAsia="Times New Roman" w:hAnsiTheme="majorBidi" w:cstheme="majorBidi"/>
          <w:kern w:val="0"/>
          <w:rtl/>
          <w14:ligatures w14:val="none"/>
        </w:rPr>
        <w:t> </w:t>
      </w:r>
      <w:r w:rsidRPr="003F050F">
        <w:rPr>
          <w:rFonts w:asciiTheme="majorBidi" w:eastAsia="Times New Roman" w:hAnsiTheme="majorBidi" w:cstheme="majorBidi"/>
          <w:b/>
          <w:bCs/>
          <w:kern w:val="0"/>
          <w:rtl/>
          <w14:ligatures w14:val="none"/>
        </w:rPr>
        <w:t>وَالْأَرْضَ </w:t>
      </w:r>
      <w:r w:rsidRPr="003F050F">
        <w:rPr>
          <w:rFonts w:asciiTheme="majorBidi" w:eastAsia="Times New Roman" w:hAnsiTheme="majorBidi" w:cstheme="majorBidi"/>
          <w:b/>
          <w:bCs/>
          <w:kern w:val="0"/>
          <w14:ligatures w14:val="none"/>
        </w:rPr>
        <w:t>“Allah gökleri ve yeri yarattı.” </w:t>
      </w:r>
      <w:r w:rsidRPr="003F050F">
        <w:rPr>
          <w:rFonts w:asciiTheme="majorBidi" w:eastAsia="Times New Roman" w:hAnsiTheme="majorBidi" w:cstheme="majorBidi"/>
          <w:kern w:val="0"/>
          <w14:ligatures w14:val="none"/>
        </w:rPr>
        <w:t>ayetinde yer alan</w:t>
      </w:r>
      <w:r w:rsidRPr="003F050F">
        <w:rPr>
          <w:rFonts w:asciiTheme="majorBidi" w:eastAsia="Times New Roman" w:hAnsiTheme="majorBidi" w:cstheme="majorBidi"/>
          <w:b/>
          <w:bCs/>
          <w:kern w:val="0"/>
          <w14:ligatures w14:val="none"/>
        </w:rPr>
        <w:t> </w:t>
      </w:r>
      <w:r w:rsidRPr="003F050F">
        <w:rPr>
          <w:rFonts w:asciiTheme="majorBidi" w:eastAsia="Times New Roman" w:hAnsiTheme="majorBidi" w:cstheme="majorBidi"/>
          <w:b/>
          <w:bCs/>
          <w:kern w:val="0"/>
          <w:rtl/>
          <w14:ligatures w14:val="none"/>
        </w:rPr>
        <w:t>خَلَقَ </w:t>
      </w:r>
      <w:r w:rsidRPr="003F050F">
        <w:rPr>
          <w:rFonts w:asciiTheme="majorBidi" w:eastAsia="Times New Roman" w:hAnsiTheme="majorBidi" w:cstheme="majorBidi"/>
          <w:kern w:val="0"/>
          <w14:ligatures w14:val="none"/>
        </w:rPr>
        <w:t>kelimesinin</w:t>
      </w:r>
      <w:r w:rsidRPr="003F050F">
        <w:rPr>
          <w:rFonts w:asciiTheme="majorBidi" w:eastAsia="Times New Roman" w:hAnsiTheme="majorBidi" w:cstheme="majorBidi"/>
          <w:b/>
          <w:bCs/>
          <w:kern w:val="0"/>
          <w14:ligatures w14:val="none"/>
        </w:rPr>
        <w:t> </w:t>
      </w:r>
      <w:r w:rsidRPr="003F050F">
        <w:rPr>
          <w:rFonts w:asciiTheme="majorBidi" w:eastAsia="Times New Roman" w:hAnsiTheme="majorBidi" w:cstheme="majorBidi"/>
          <w:b/>
          <w:bCs/>
          <w:kern w:val="0"/>
          <w:rtl/>
          <w14:ligatures w14:val="none"/>
        </w:rPr>
        <w:t>حلَقَ </w:t>
      </w:r>
      <w:r w:rsidRPr="003F050F">
        <w:rPr>
          <w:rFonts w:asciiTheme="majorBidi" w:eastAsia="Times New Roman" w:hAnsiTheme="majorBidi" w:cstheme="majorBidi"/>
          <w:kern w:val="0"/>
          <w14:ligatures w14:val="none"/>
        </w:rPr>
        <w:t>şeklinde telaffuz edilmesi hâlinde mana şöyle olur: “Allah yerleri ve gökleri tıraş etti.”</w:t>
      </w:r>
    </w:p>
    <w:p w14:paraId="61E72500"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 Namaza başlangıçta sürekli olarak </w:t>
      </w:r>
      <w:r w:rsidRPr="003F050F">
        <w:rPr>
          <w:rFonts w:asciiTheme="majorBidi" w:eastAsia="Times New Roman" w:hAnsiTheme="majorBidi" w:cstheme="majorBidi"/>
          <w:b/>
          <w:bCs/>
          <w:kern w:val="0"/>
          <w:rtl/>
          <w14:ligatures w14:val="none"/>
        </w:rPr>
        <w:t>الله</w:t>
      </w:r>
      <w:r w:rsidRPr="003F050F">
        <w:rPr>
          <w:rFonts w:asciiTheme="majorBidi" w:eastAsia="Times New Roman" w:hAnsiTheme="majorBidi" w:cstheme="majorBidi"/>
          <w:kern w:val="0"/>
          <w:rtl/>
          <w14:ligatures w14:val="none"/>
        </w:rPr>
        <w:t> </w:t>
      </w:r>
      <w:r w:rsidRPr="003F050F">
        <w:rPr>
          <w:rFonts w:asciiTheme="majorBidi" w:eastAsia="Times New Roman" w:hAnsiTheme="majorBidi" w:cstheme="majorBidi"/>
          <w:b/>
          <w:bCs/>
          <w:kern w:val="0"/>
          <w:rtl/>
          <w14:ligatures w14:val="none"/>
        </w:rPr>
        <w:t>أكبر</w:t>
      </w:r>
      <w:r w:rsidRPr="003F050F">
        <w:rPr>
          <w:rFonts w:asciiTheme="majorBidi" w:eastAsia="Times New Roman" w:hAnsiTheme="majorBidi" w:cstheme="majorBidi"/>
          <w:kern w:val="0"/>
          <w:rtl/>
          <w14:ligatures w14:val="none"/>
        </w:rPr>
        <w:t> </w:t>
      </w:r>
      <w:r w:rsidRPr="003F050F">
        <w:rPr>
          <w:rFonts w:asciiTheme="majorBidi" w:eastAsia="Times New Roman" w:hAnsiTheme="majorBidi" w:cstheme="majorBidi"/>
          <w:kern w:val="0"/>
          <w14:ligatures w14:val="none"/>
        </w:rPr>
        <w:t>lafzının başındaki elif harfini uzatarak okunması halinde mana “Allah mı büyüktür.” şeklinde olur.</w:t>
      </w:r>
    </w:p>
    <w:p w14:paraId="7B83649C"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14:ligatures w14:val="none"/>
        </w:rPr>
        <w:t>- </w:t>
      </w:r>
      <w:r w:rsidRPr="003F050F">
        <w:rPr>
          <w:rFonts w:asciiTheme="majorBidi" w:eastAsia="Times New Roman" w:hAnsiTheme="majorBidi" w:cstheme="majorBidi"/>
          <w:b/>
          <w:bCs/>
          <w:kern w:val="0"/>
          <w:rtl/>
          <w14:ligatures w14:val="none"/>
        </w:rPr>
        <w:t>قل</w:t>
      </w:r>
      <w:r w:rsidRPr="003F050F">
        <w:rPr>
          <w:rFonts w:asciiTheme="majorBidi" w:eastAsia="Times New Roman" w:hAnsiTheme="majorBidi" w:cstheme="majorBidi"/>
          <w:kern w:val="0"/>
          <w:rtl/>
          <w14:ligatures w14:val="none"/>
        </w:rPr>
        <w:t> </w:t>
      </w:r>
      <w:r w:rsidRPr="003F050F">
        <w:rPr>
          <w:rFonts w:asciiTheme="majorBidi" w:eastAsia="Times New Roman" w:hAnsiTheme="majorBidi" w:cstheme="majorBidi"/>
          <w:b/>
          <w:bCs/>
          <w:kern w:val="0"/>
          <w:rtl/>
          <w14:ligatures w14:val="none"/>
        </w:rPr>
        <w:t>هو</w:t>
      </w:r>
      <w:r w:rsidRPr="003F050F">
        <w:rPr>
          <w:rFonts w:asciiTheme="majorBidi" w:eastAsia="Times New Roman" w:hAnsiTheme="majorBidi" w:cstheme="majorBidi"/>
          <w:kern w:val="0"/>
          <w:rtl/>
          <w14:ligatures w14:val="none"/>
        </w:rPr>
        <w:t> </w:t>
      </w:r>
      <w:r w:rsidRPr="003F050F">
        <w:rPr>
          <w:rFonts w:asciiTheme="majorBidi" w:eastAsia="Times New Roman" w:hAnsiTheme="majorBidi" w:cstheme="majorBidi"/>
          <w:b/>
          <w:bCs/>
          <w:kern w:val="0"/>
          <w:rtl/>
          <w14:ligatures w14:val="none"/>
        </w:rPr>
        <w:t>الله</w:t>
      </w:r>
      <w:r w:rsidRPr="003F050F">
        <w:rPr>
          <w:rFonts w:asciiTheme="majorBidi" w:eastAsia="Times New Roman" w:hAnsiTheme="majorBidi" w:cstheme="majorBidi"/>
          <w:kern w:val="0"/>
          <w:rtl/>
          <w14:ligatures w14:val="none"/>
        </w:rPr>
        <w:t> </w:t>
      </w:r>
      <w:r w:rsidRPr="003F050F">
        <w:rPr>
          <w:rFonts w:asciiTheme="majorBidi" w:eastAsia="Times New Roman" w:hAnsiTheme="majorBidi" w:cstheme="majorBidi"/>
          <w:b/>
          <w:bCs/>
          <w:kern w:val="0"/>
          <w:rtl/>
          <w14:ligatures w14:val="none"/>
        </w:rPr>
        <w:t>احد</w:t>
      </w:r>
      <w:r w:rsidRPr="003F050F">
        <w:rPr>
          <w:rFonts w:asciiTheme="majorBidi" w:eastAsia="Times New Roman" w:hAnsiTheme="majorBidi" w:cstheme="majorBidi"/>
          <w:kern w:val="0"/>
          <w:rtl/>
          <w14:ligatures w14:val="none"/>
        </w:rPr>
        <w:t> </w:t>
      </w:r>
      <w:r w:rsidRPr="003F050F">
        <w:rPr>
          <w:rFonts w:asciiTheme="majorBidi" w:eastAsia="Times New Roman" w:hAnsiTheme="majorBidi" w:cstheme="majorBidi"/>
          <w:kern w:val="0"/>
          <w14:ligatures w14:val="none"/>
        </w:rPr>
        <w:t>ayetini </w:t>
      </w:r>
      <w:r w:rsidRPr="003F050F">
        <w:rPr>
          <w:rFonts w:asciiTheme="majorBidi" w:eastAsia="Times New Roman" w:hAnsiTheme="majorBidi" w:cstheme="majorBidi"/>
          <w:b/>
          <w:bCs/>
          <w:kern w:val="0"/>
          <w:rtl/>
          <w14:ligatures w14:val="none"/>
        </w:rPr>
        <w:t>قل</w:t>
      </w:r>
      <w:r w:rsidRPr="003F050F">
        <w:rPr>
          <w:rFonts w:asciiTheme="majorBidi" w:eastAsia="Times New Roman" w:hAnsiTheme="majorBidi" w:cstheme="majorBidi"/>
          <w:kern w:val="0"/>
          <w:rtl/>
          <w14:ligatures w14:val="none"/>
        </w:rPr>
        <w:t> </w:t>
      </w:r>
      <w:r w:rsidRPr="003F050F">
        <w:rPr>
          <w:rFonts w:asciiTheme="majorBidi" w:eastAsia="Times New Roman" w:hAnsiTheme="majorBidi" w:cstheme="majorBidi"/>
          <w:b/>
          <w:bCs/>
          <w:kern w:val="0"/>
          <w:rtl/>
          <w14:ligatures w14:val="none"/>
        </w:rPr>
        <w:t>هو</w:t>
      </w:r>
      <w:r w:rsidRPr="003F050F">
        <w:rPr>
          <w:rFonts w:asciiTheme="majorBidi" w:eastAsia="Times New Roman" w:hAnsiTheme="majorBidi" w:cstheme="majorBidi"/>
          <w:kern w:val="0"/>
          <w:rtl/>
          <w14:ligatures w14:val="none"/>
        </w:rPr>
        <w:t> </w:t>
      </w:r>
      <w:r w:rsidRPr="003F050F">
        <w:rPr>
          <w:rFonts w:asciiTheme="majorBidi" w:eastAsia="Times New Roman" w:hAnsiTheme="majorBidi" w:cstheme="majorBidi"/>
          <w:b/>
          <w:bCs/>
          <w:kern w:val="0"/>
          <w:rtl/>
          <w14:ligatures w14:val="none"/>
        </w:rPr>
        <w:t>الله</w:t>
      </w:r>
      <w:r w:rsidRPr="003F050F">
        <w:rPr>
          <w:rFonts w:asciiTheme="majorBidi" w:eastAsia="Times New Roman" w:hAnsiTheme="majorBidi" w:cstheme="majorBidi"/>
          <w:kern w:val="0"/>
          <w:rtl/>
          <w14:ligatures w14:val="none"/>
        </w:rPr>
        <w:t> </w:t>
      </w:r>
      <w:r w:rsidRPr="003F050F">
        <w:rPr>
          <w:rFonts w:asciiTheme="majorBidi" w:eastAsia="Times New Roman" w:hAnsiTheme="majorBidi" w:cstheme="majorBidi"/>
          <w:b/>
          <w:bCs/>
          <w:kern w:val="0"/>
          <w:rtl/>
          <w14:ligatures w14:val="none"/>
        </w:rPr>
        <w:t>احت</w:t>
      </w:r>
      <w:r w:rsidRPr="003F050F">
        <w:rPr>
          <w:rFonts w:asciiTheme="majorBidi" w:eastAsia="Times New Roman" w:hAnsiTheme="majorBidi" w:cstheme="majorBidi"/>
          <w:kern w:val="0"/>
          <w:rtl/>
          <w14:ligatures w14:val="none"/>
        </w:rPr>
        <w:t> </w:t>
      </w:r>
      <w:r w:rsidRPr="003F050F">
        <w:rPr>
          <w:rFonts w:asciiTheme="majorBidi" w:eastAsia="Times New Roman" w:hAnsiTheme="majorBidi" w:cstheme="majorBidi"/>
          <w:kern w:val="0"/>
          <w14:ligatures w14:val="none"/>
        </w:rPr>
        <w:t>şeklinde okumak namazı bozar.</w:t>
      </w:r>
    </w:p>
    <w:p w14:paraId="7AB7BF49"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Netice itibariyle okuyuş esnasında mananın bozulmasına neden olabilecek kıraat bozukluklarını, namaz dışında ise ibadet olarak Rabbimizden gelen bu yüce Kitab’ı doğru ve düzgün bir şekilde okumak her bir Müslüman ferdin üzerinde bulunan bir farziyettir. Zira Kur’an Rabbimizin kelamıdır ve O’na layık bir şekilde okunmalı ve anlaşılmalıdır.</w:t>
      </w:r>
    </w:p>
    <w:p w14:paraId="76325538"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14:ligatures w14:val="none"/>
        </w:rPr>
        <w:t>KUR’AN’IN HIFZEDİLMESİ</w:t>
      </w:r>
    </w:p>
    <w:p w14:paraId="03FC2F5F"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Allah’ın kelamı olan bu yüce Kitap’ta yer alan hususların insanoğlunun hayatına şekil veren bir nizam olarak tatbik edilmesinin ve okunmasının yanında ezberlenmesi de son derece önemli bir husustur. Kur’an’ın indiği ilk günden itibaren Rasulullah </w:t>
      </w:r>
      <w:r w:rsidRPr="003F050F">
        <w:rPr>
          <w:rFonts w:asciiTheme="majorBidi" w:eastAsia="Times New Roman" w:hAnsiTheme="majorBidi" w:cstheme="majorBidi"/>
          <w:i/>
          <w:iCs/>
          <w:kern w:val="0"/>
          <w14:ligatures w14:val="none"/>
        </w:rPr>
        <w:t>SallAllahu Aleyhi ve Sellem</w:t>
      </w:r>
      <w:r w:rsidRPr="003F050F">
        <w:rPr>
          <w:rFonts w:asciiTheme="majorBidi" w:eastAsia="Times New Roman" w:hAnsiTheme="majorBidi" w:cstheme="majorBidi"/>
          <w:kern w:val="0"/>
          <w14:ligatures w14:val="none"/>
        </w:rPr>
        <w:t> ve Sahabe </w:t>
      </w:r>
      <w:r w:rsidRPr="003F050F">
        <w:rPr>
          <w:rFonts w:asciiTheme="majorBidi" w:eastAsia="Times New Roman" w:hAnsiTheme="majorBidi" w:cstheme="majorBidi"/>
          <w:i/>
          <w:iCs/>
          <w:kern w:val="0"/>
          <w14:ligatures w14:val="none"/>
        </w:rPr>
        <w:t>RadiyAllahu Anhum</w:t>
      </w:r>
      <w:r w:rsidRPr="003F050F">
        <w:rPr>
          <w:rFonts w:asciiTheme="majorBidi" w:eastAsia="Times New Roman" w:hAnsiTheme="majorBidi" w:cstheme="majorBidi"/>
          <w:kern w:val="0"/>
          <w14:ligatures w14:val="none"/>
        </w:rPr>
        <w:t> buna özen göstermişler, Kur’an’ı ezberlemişler ve İslâm tarihi boyunca da milyonlarca Müslüman Kur’an’ın tamamını veya bir kısmını ezberlemişlerdir.</w:t>
      </w:r>
    </w:p>
    <w:p w14:paraId="7CB203E2"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Efendimiz </w:t>
      </w:r>
      <w:r w:rsidRPr="003F050F">
        <w:rPr>
          <w:rFonts w:asciiTheme="majorBidi" w:eastAsia="Times New Roman" w:hAnsiTheme="majorBidi" w:cstheme="majorBidi"/>
          <w:i/>
          <w:iCs/>
          <w:kern w:val="0"/>
          <w14:ligatures w14:val="none"/>
        </w:rPr>
        <w:t>SallAllahu Aleyhi ve Sellem</w:t>
      </w:r>
      <w:r w:rsidRPr="003F050F">
        <w:rPr>
          <w:rFonts w:asciiTheme="majorBidi" w:eastAsia="Times New Roman" w:hAnsiTheme="majorBidi" w:cstheme="majorBidi"/>
          <w:kern w:val="0"/>
          <w14:ligatures w14:val="none"/>
        </w:rPr>
        <w:t> kendisine nazil olan her ayeti hemen ezberine almaya özel bir önem verirdi. Hatta bunun için Cebrail </w:t>
      </w:r>
      <w:r w:rsidRPr="003F050F">
        <w:rPr>
          <w:rFonts w:asciiTheme="majorBidi" w:eastAsia="Times New Roman" w:hAnsiTheme="majorBidi" w:cstheme="majorBidi"/>
          <w:i/>
          <w:iCs/>
          <w:kern w:val="0"/>
          <w14:ligatures w14:val="none"/>
        </w:rPr>
        <w:t>Aleyhi’s Selam</w:t>
      </w:r>
      <w:r w:rsidRPr="003F050F">
        <w:rPr>
          <w:rFonts w:asciiTheme="majorBidi" w:eastAsia="Times New Roman" w:hAnsiTheme="majorBidi" w:cstheme="majorBidi"/>
          <w:kern w:val="0"/>
          <w14:ligatures w14:val="none"/>
        </w:rPr>
        <w:t> ayetleri okurken O da hemen arkasından tekrar ederdi. Bunun üzerine:</w:t>
      </w:r>
    </w:p>
    <w:p w14:paraId="544BF407"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14:ligatures w14:val="none"/>
        </w:rPr>
        <w:t> </w:t>
      </w:r>
      <w:r w:rsidRPr="003F050F">
        <w:rPr>
          <w:rFonts w:asciiTheme="majorBidi" w:eastAsia="Times New Roman" w:hAnsiTheme="majorBidi" w:cstheme="majorBidi"/>
          <w:b/>
          <w:bCs/>
          <w:kern w:val="0"/>
          <w:rtl/>
          <w14:ligatures w14:val="none"/>
        </w:rPr>
        <w:t>لَا تُحَرِّكْ بِهِ لِسَانَكَ لِتَعْجَلَ بِهِ إِنَّ عَلَيْنَا جَمْعَهُ وَقُرْآنَهُ فَإِذَا قَرَأْنَاهُ فَاتَّبِعْ قُرْآنَهُ ثُمَّ إِنَّ عَلَيْنَا بَيَانَهُ </w:t>
      </w:r>
      <w:r w:rsidRPr="003F050F">
        <w:rPr>
          <w:rFonts w:asciiTheme="majorBidi" w:eastAsia="Times New Roman" w:hAnsiTheme="majorBidi" w:cstheme="majorBidi"/>
          <w:b/>
          <w:bCs/>
          <w:kern w:val="0"/>
          <w14:ligatures w14:val="none"/>
        </w:rPr>
        <w:t> </w:t>
      </w:r>
    </w:p>
    <w:p w14:paraId="00DDA55C"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kern w:val="0"/>
          <w14:ligatures w14:val="none"/>
        </w:rPr>
        <w:t>“</w:t>
      </w:r>
      <w:r w:rsidRPr="003F050F">
        <w:rPr>
          <w:rFonts w:asciiTheme="majorBidi" w:eastAsia="Times New Roman" w:hAnsiTheme="majorBidi" w:cstheme="majorBidi"/>
          <w:b/>
          <w:bCs/>
          <w:kern w:val="0"/>
          <w14:ligatures w14:val="none"/>
        </w:rPr>
        <w:t>Onu (vahyi) çarçabuk almak için dilini kımıldatma. Şüphesiz onu (senin kalbinde) toplamak ve okutmak bize aittir. O halde biz onu okuduğumuz zaman sen onun okunuşunu takip et. Sonra şüphe yok ki onun açıklaması da bize aittir.</w:t>
      </w:r>
      <w:r w:rsidRPr="003F050F">
        <w:rPr>
          <w:rFonts w:asciiTheme="majorBidi" w:eastAsia="Times New Roman" w:hAnsiTheme="majorBidi" w:cstheme="majorBidi"/>
          <w:kern w:val="0"/>
          <w14:ligatures w14:val="none"/>
        </w:rPr>
        <w:t>”</w:t>
      </w:r>
      <w:bookmarkStart w:id="25" w:name="_ednref26"/>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"_edn26"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[26]</w:t>
      </w:r>
      <w:r w:rsidRPr="003F050F">
        <w:rPr>
          <w:rFonts w:asciiTheme="majorBidi" w:eastAsia="Times New Roman" w:hAnsiTheme="majorBidi" w:cstheme="majorBidi"/>
          <w:kern w:val="0"/>
          <w14:ligatures w14:val="none"/>
        </w:rPr>
        <w:fldChar w:fldCharType="end"/>
      </w:r>
      <w:bookmarkEnd w:id="25"/>
      <w:r w:rsidRPr="003F050F">
        <w:rPr>
          <w:rFonts w:asciiTheme="majorBidi" w:eastAsia="Times New Roman" w:hAnsiTheme="majorBidi" w:cstheme="majorBidi"/>
          <w:kern w:val="0"/>
          <w14:ligatures w14:val="none"/>
        </w:rPr>
        <w:t> ayetleri nazil oldu.</w:t>
      </w:r>
    </w:p>
    <w:p w14:paraId="521D74B7"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lastRenderedPageBreak/>
        <w:t>Efendimiz </w:t>
      </w:r>
      <w:r w:rsidRPr="003F050F">
        <w:rPr>
          <w:rFonts w:asciiTheme="majorBidi" w:eastAsia="Times New Roman" w:hAnsiTheme="majorBidi" w:cstheme="majorBidi"/>
          <w:i/>
          <w:iCs/>
          <w:kern w:val="0"/>
          <w14:ligatures w14:val="none"/>
        </w:rPr>
        <w:t>SallAllahu Aleyhi ve Sellem</w:t>
      </w:r>
      <w:r w:rsidRPr="003F050F">
        <w:rPr>
          <w:rFonts w:asciiTheme="majorBidi" w:eastAsia="Times New Roman" w:hAnsiTheme="majorBidi" w:cstheme="majorBidi"/>
          <w:kern w:val="0"/>
          <w14:ligatures w14:val="none"/>
        </w:rPr>
        <w:t> her sene Ramazan ayında o ana kadar nazil olmuş ayetleri Cebrail </w:t>
      </w:r>
      <w:r w:rsidRPr="003F050F">
        <w:rPr>
          <w:rFonts w:asciiTheme="majorBidi" w:eastAsia="Times New Roman" w:hAnsiTheme="majorBidi" w:cstheme="majorBidi"/>
          <w:i/>
          <w:iCs/>
          <w:kern w:val="0"/>
          <w14:ligatures w14:val="none"/>
        </w:rPr>
        <w:t>Aleyhi’s Selam</w:t>
      </w:r>
      <w:r w:rsidRPr="003F050F">
        <w:rPr>
          <w:rFonts w:asciiTheme="majorBidi" w:eastAsia="Times New Roman" w:hAnsiTheme="majorBidi" w:cstheme="majorBidi"/>
          <w:kern w:val="0"/>
          <w14:ligatures w14:val="none"/>
        </w:rPr>
        <w:t> ile karşılıklı mukabele ederdi. Önce biri okur diğeri dinler, sonra diğeri okur beriki dinlerdi. Son Ramazan’da bu mukabele ikişer kere okumak suretiyle cereyan etmişti. Ülkemizde bir Ramazan geleneği olarak “mukabele okunması” vakıasının kökeni de buraya dayanmaktadır.</w:t>
      </w:r>
    </w:p>
    <w:p w14:paraId="4F137675"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 Kur’an’ın hıfzedilmesinin önemini net olarak ortaya konması bakımından Rasulullah </w:t>
      </w:r>
      <w:r w:rsidRPr="003F050F">
        <w:rPr>
          <w:rFonts w:asciiTheme="majorBidi" w:eastAsia="Times New Roman" w:hAnsiTheme="majorBidi" w:cstheme="majorBidi"/>
          <w:i/>
          <w:iCs/>
          <w:kern w:val="0"/>
          <w14:ligatures w14:val="none"/>
        </w:rPr>
        <w:t>SallAllahu Aleyhi ve Sellem</w:t>
      </w:r>
      <w:r w:rsidRPr="003F050F">
        <w:rPr>
          <w:rFonts w:asciiTheme="majorBidi" w:eastAsia="Times New Roman" w:hAnsiTheme="majorBidi" w:cstheme="majorBidi"/>
          <w:kern w:val="0"/>
          <w14:ligatures w14:val="none"/>
        </w:rPr>
        <w:t>’den rivayet edilen bazı hadisleri buraya aktarıyorum:</w:t>
      </w:r>
    </w:p>
    <w:p w14:paraId="38B453FA"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rtl/>
          <w14:ligatures w14:val="none"/>
        </w:rPr>
        <w:t>مَنْ حَفِظَ الْقُرْآنَ فَقَدْ أُدْرِجَتِ النُّبُوَّةُ بَيْنَ كَتِفَيْهِ غَيْرَ أَنَّهُ لَا يُوحَى إِلَيْهِ</w:t>
      </w:r>
    </w:p>
    <w:p w14:paraId="79065FC1"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kern w:val="0"/>
          <w14:ligatures w14:val="none"/>
        </w:rPr>
        <w:t>“</w:t>
      </w:r>
      <w:r w:rsidRPr="003F050F">
        <w:rPr>
          <w:rFonts w:asciiTheme="majorBidi" w:eastAsia="Times New Roman" w:hAnsiTheme="majorBidi" w:cstheme="majorBidi"/>
          <w:b/>
          <w:bCs/>
          <w:i/>
          <w:iCs/>
          <w:kern w:val="0"/>
          <w14:ligatures w14:val="none"/>
        </w:rPr>
        <w:t>Her kim Kur’an’ı ezberlerse kendisine vahiy gelmediği halde peygamberlik onun iki küreği arasında dürülmüş toplanmış olur</w:t>
      </w:r>
      <w:r w:rsidRPr="003F050F">
        <w:rPr>
          <w:rFonts w:asciiTheme="majorBidi" w:eastAsia="Times New Roman" w:hAnsiTheme="majorBidi" w:cstheme="majorBidi"/>
          <w:kern w:val="0"/>
          <w14:ligatures w14:val="none"/>
        </w:rPr>
        <w:t>.”</w:t>
      </w:r>
      <w:bookmarkStart w:id="26" w:name="_ednref27"/>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"_edn27"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[27]</w:t>
      </w:r>
      <w:r w:rsidRPr="003F050F">
        <w:rPr>
          <w:rFonts w:asciiTheme="majorBidi" w:eastAsia="Times New Roman" w:hAnsiTheme="majorBidi" w:cstheme="majorBidi"/>
          <w:kern w:val="0"/>
          <w14:ligatures w14:val="none"/>
        </w:rPr>
        <w:fldChar w:fldCharType="end"/>
      </w:r>
      <w:bookmarkEnd w:id="26"/>
    </w:p>
    <w:p w14:paraId="04946953"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rtl/>
          <w14:ligatures w14:val="none"/>
        </w:rPr>
        <w:t xml:space="preserve">مَثَلُ الَّذِي يَقْرَأُ الْقُرْآنَ وَهُوَ حَافِظٌ لَهُ مَعَ السَّفَرَةِ الْكِرَامِ الْبَرَرَةِ وَمَثَلُ الَّذِي يَقْرَأُ وَهُوَ </w:t>
      </w:r>
      <w:proofErr w:type="spellStart"/>
      <w:r w:rsidRPr="003F050F">
        <w:rPr>
          <w:rFonts w:asciiTheme="majorBidi" w:eastAsia="Times New Roman" w:hAnsiTheme="majorBidi" w:cstheme="majorBidi"/>
          <w:b/>
          <w:bCs/>
          <w:kern w:val="0"/>
          <w:rtl/>
          <w14:ligatures w14:val="none"/>
        </w:rPr>
        <w:t>يَتَعَاهَدُهُ</w:t>
      </w:r>
      <w:proofErr w:type="spellEnd"/>
      <w:r w:rsidRPr="003F050F">
        <w:rPr>
          <w:rFonts w:asciiTheme="majorBidi" w:eastAsia="Times New Roman" w:hAnsiTheme="majorBidi" w:cstheme="majorBidi"/>
          <w:b/>
          <w:bCs/>
          <w:kern w:val="0"/>
          <w:rtl/>
          <w14:ligatures w14:val="none"/>
        </w:rPr>
        <w:t xml:space="preserve"> وَهُوَ عَلَيْهِ شَدِيدٌ فَلَهُ أَجْرَانِ</w:t>
      </w:r>
    </w:p>
    <w:p w14:paraId="4C995285"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b/>
          <w:bCs/>
          <w:kern w:val="0"/>
          <w14:ligatures w14:val="none"/>
        </w:rPr>
        <w:t>“</w:t>
      </w:r>
      <w:r w:rsidRPr="003F050F">
        <w:rPr>
          <w:rFonts w:asciiTheme="majorBidi" w:eastAsia="Times New Roman" w:hAnsiTheme="majorBidi" w:cstheme="majorBidi"/>
          <w:b/>
          <w:bCs/>
          <w:i/>
          <w:iCs/>
          <w:kern w:val="0"/>
          <w14:ligatures w14:val="none"/>
        </w:rPr>
        <w:t>Hafız olarak Kur’an okuyan kimse iyilik timsali değerli elçilerle beraberdir. Zorlana zorlana heceleyerek Kur’an okuyan kimse için ise iki ecir vardır</w:t>
      </w:r>
      <w:r w:rsidRPr="003F050F">
        <w:rPr>
          <w:rFonts w:asciiTheme="majorBidi" w:eastAsia="Times New Roman" w:hAnsiTheme="majorBidi" w:cstheme="majorBidi"/>
          <w:kern w:val="0"/>
          <w14:ligatures w14:val="none"/>
        </w:rPr>
        <w:t>”</w:t>
      </w:r>
      <w:bookmarkStart w:id="27" w:name="_ednref28"/>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"_edn28"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u w:val="single"/>
          <w:vertAlign w:val="superscript"/>
          <w14:ligatures w14:val="none"/>
        </w:rPr>
        <w:t>[28]</w:t>
      </w:r>
      <w:r w:rsidRPr="003F050F">
        <w:rPr>
          <w:rFonts w:asciiTheme="majorBidi" w:eastAsia="Times New Roman" w:hAnsiTheme="majorBidi" w:cstheme="majorBidi"/>
          <w:kern w:val="0"/>
          <w14:ligatures w14:val="none"/>
        </w:rPr>
        <w:fldChar w:fldCharType="end"/>
      </w:r>
      <w:bookmarkEnd w:id="27"/>
    </w:p>
    <w:p w14:paraId="30FF8917" w14:textId="77777777" w:rsidR="001250D7" w:rsidRPr="003F050F" w:rsidRDefault="001250D7" w:rsidP="001250D7">
      <w:pPr>
        <w:shd w:val="clear" w:color="auto" w:fill="FFFFFF"/>
        <w:bidi/>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b/>
          <w:bCs/>
          <w:kern w:val="0"/>
          <w:rtl/>
          <w14:ligatures w14:val="none"/>
        </w:rPr>
        <w:t>مَنْ قَرَأَ الْقُرْآنَ وَتَلَاهُ وَحَفِظَهُ أَدْخَلَهُ اللَّهُ الْجَنَّةَ وَشَفَّعَهُ فِي عَشَرَةٍ مِنْ أَهْلِ بَيْتِهِ كُلٌّ قَدْ وَجَبَتْ لَهُ النَّارُ</w:t>
      </w:r>
    </w:p>
    <w:p w14:paraId="563B09DA"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rtl/>
          <w14:ligatures w14:val="none"/>
        </w:rPr>
      </w:pPr>
      <w:r w:rsidRPr="003F050F">
        <w:rPr>
          <w:rFonts w:asciiTheme="majorBidi" w:eastAsia="Times New Roman" w:hAnsiTheme="majorBidi" w:cstheme="majorBidi"/>
          <w:b/>
          <w:bCs/>
          <w:kern w:val="0"/>
          <w14:ligatures w14:val="none"/>
        </w:rPr>
        <w:t>“</w:t>
      </w:r>
      <w:r w:rsidRPr="003F050F">
        <w:rPr>
          <w:rFonts w:asciiTheme="majorBidi" w:eastAsia="Times New Roman" w:hAnsiTheme="majorBidi" w:cstheme="majorBidi"/>
          <w:b/>
          <w:bCs/>
          <w:i/>
          <w:iCs/>
          <w:kern w:val="0"/>
          <w14:ligatures w14:val="none"/>
        </w:rPr>
        <w:t>Her kim Kur’an'ı okur, tilavet eder ve hıfz ederse, Allah onu cennete koyar ve hepsi için ce</w:t>
      </w:r>
      <w:r w:rsidRPr="003F050F">
        <w:rPr>
          <w:rFonts w:asciiTheme="majorBidi" w:eastAsia="Times New Roman" w:hAnsiTheme="majorBidi" w:cstheme="majorBidi"/>
          <w:b/>
          <w:bCs/>
          <w:i/>
          <w:iCs/>
          <w:kern w:val="0"/>
          <w14:ligatures w14:val="none"/>
        </w:rPr>
        <w:softHyphen/>
        <w:t>hennemin vacip olduğu ev halkından on kişiye şefaat etme hakkını verir.”</w:t>
      </w:r>
      <w:bookmarkStart w:id="28" w:name="_ednref29"/>
      <w:r w:rsidRPr="003F050F">
        <w:rPr>
          <w:rFonts w:asciiTheme="majorBidi" w:eastAsia="Times New Roman" w:hAnsiTheme="majorBidi" w:cstheme="majorBidi"/>
          <w:b/>
          <w:bCs/>
          <w:i/>
          <w:iCs/>
          <w:kern w:val="0"/>
          <w14:ligatures w14:val="none"/>
        </w:rPr>
        <w:fldChar w:fldCharType="begin"/>
      </w:r>
      <w:r w:rsidRPr="003F050F">
        <w:rPr>
          <w:rFonts w:asciiTheme="majorBidi" w:eastAsia="Times New Roman" w:hAnsiTheme="majorBidi" w:cstheme="majorBidi"/>
          <w:b/>
          <w:bCs/>
          <w:i/>
          <w:iCs/>
          <w:kern w:val="0"/>
          <w14:ligatures w14:val="none"/>
        </w:rPr>
        <w:instrText>HYPERLINK "file:///D:\\002_Kuran%20ve%20S%C3%BCnnet%20%5b%C3%96zel%20Say%C4%B1%5d\\00_KUR%E2%80%99AN-I%20KER%C4%B0M%E2%80%99%C4%B0N%20%C4%B0CAZI,%20T%C4%B0LAVET%C4%B0%20VE%20HIFZED%C4%B0LMES%C4%B0_Esma%20G%C3%BCl%20KAR.doc" \l "_edn29" \o ""</w:instrText>
      </w:r>
      <w:r w:rsidRPr="003F050F">
        <w:rPr>
          <w:rFonts w:asciiTheme="majorBidi" w:eastAsia="Times New Roman" w:hAnsiTheme="majorBidi" w:cstheme="majorBidi"/>
          <w:b/>
          <w:bCs/>
          <w:i/>
          <w:iCs/>
          <w:kern w:val="0"/>
          <w14:ligatures w14:val="none"/>
        </w:rPr>
      </w:r>
      <w:r w:rsidRPr="003F050F">
        <w:rPr>
          <w:rFonts w:asciiTheme="majorBidi" w:eastAsia="Times New Roman" w:hAnsiTheme="majorBidi" w:cstheme="majorBidi"/>
          <w:b/>
          <w:bCs/>
          <w:i/>
          <w:iCs/>
          <w:kern w:val="0"/>
          <w14:ligatures w14:val="none"/>
        </w:rPr>
        <w:fldChar w:fldCharType="separate"/>
      </w:r>
      <w:r w:rsidRPr="003F050F">
        <w:rPr>
          <w:rFonts w:asciiTheme="majorBidi" w:eastAsia="Times New Roman" w:hAnsiTheme="majorBidi" w:cstheme="majorBidi"/>
          <w:b/>
          <w:bCs/>
          <w:i/>
          <w:iCs/>
          <w:kern w:val="0"/>
          <w:u w:val="single"/>
          <w:vertAlign w:val="superscript"/>
          <w14:ligatures w14:val="none"/>
        </w:rPr>
        <w:t>[29]</w:t>
      </w:r>
      <w:r w:rsidRPr="003F050F">
        <w:rPr>
          <w:rFonts w:asciiTheme="majorBidi" w:eastAsia="Times New Roman" w:hAnsiTheme="majorBidi" w:cstheme="majorBidi"/>
          <w:b/>
          <w:bCs/>
          <w:i/>
          <w:iCs/>
          <w:kern w:val="0"/>
          <w14:ligatures w14:val="none"/>
        </w:rPr>
        <w:fldChar w:fldCharType="end"/>
      </w:r>
      <w:bookmarkEnd w:id="28"/>
      <w:r w:rsidRPr="003F050F">
        <w:rPr>
          <w:rFonts w:asciiTheme="majorBidi" w:eastAsia="Times New Roman" w:hAnsiTheme="majorBidi" w:cstheme="majorBidi"/>
          <w:b/>
          <w:bCs/>
          <w:i/>
          <w:iCs/>
          <w:kern w:val="0"/>
          <w14:ligatures w14:val="none"/>
        </w:rPr>
        <w:t>  </w:t>
      </w:r>
    </w:p>
    <w:p w14:paraId="31F5C983" w14:textId="77777777" w:rsidR="001250D7" w:rsidRPr="003F050F" w:rsidRDefault="001250D7" w:rsidP="001250D7">
      <w:pPr>
        <w:shd w:val="clear" w:color="auto" w:fill="FFFFFF"/>
        <w:spacing w:before="60" w:after="60" w:line="260" w:lineRule="atLeast"/>
        <w:ind w:firstLine="284"/>
        <w:jc w:val="both"/>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t>Unutulmamalıdır ki Kur’an Müslümanın yol gösterici kitabıdır ve ahirette de Müslüman bu kitaptan hesaba çekilecektir. Mümin Kur’an’ın tam olarak uygulanmasına önem vermekle beraber okunmasına, ezberlenmesine ve anlaşılmasına da önem vermelidir. Onu okumadan tek bir gün bile geçirmemelidir. Başucu kitabı olmalıdır. Ömrünün sonuna kadar da Kur’an’dan yeni ezberler yapmalı ve buna azmetmelidir.</w:t>
      </w:r>
    </w:p>
    <w:bookmarkStart w:id="29" w:name="_edn1"/>
    <w:p w14:paraId="2846F5EE"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"_ednref1"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[1]</w:t>
      </w:r>
      <w:r w:rsidRPr="003F050F">
        <w:rPr>
          <w:rFonts w:asciiTheme="majorBidi" w:eastAsia="Times New Roman" w:hAnsiTheme="majorBidi" w:cstheme="majorBidi"/>
          <w:kern w:val="0"/>
          <w14:ligatures w14:val="none"/>
        </w:rPr>
        <w:fldChar w:fldCharType="end"/>
      </w:r>
      <w:bookmarkEnd w:id="29"/>
      <w:r w:rsidRPr="003F050F">
        <w:rPr>
          <w:rFonts w:asciiTheme="majorBidi" w:eastAsia="Times New Roman" w:hAnsiTheme="majorBidi" w:cstheme="majorBidi"/>
          <w:kern w:val="0"/>
          <w14:ligatures w14:val="none"/>
        </w:rPr>
        <w:t> Alak Suresi 1</w:t>
      </w:r>
    </w:p>
    <w:bookmarkStart w:id="30" w:name="_edn2"/>
    <w:p w14:paraId="4555745E"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"_ednref2"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[2]</w:t>
      </w:r>
      <w:r w:rsidRPr="003F050F">
        <w:rPr>
          <w:rFonts w:asciiTheme="majorBidi" w:eastAsia="Times New Roman" w:hAnsiTheme="majorBidi" w:cstheme="majorBidi"/>
          <w:kern w:val="0"/>
          <w14:ligatures w14:val="none"/>
        </w:rPr>
        <w:fldChar w:fldCharType="end"/>
      </w:r>
      <w:bookmarkEnd w:id="30"/>
      <w:r w:rsidRPr="003F050F">
        <w:rPr>
          <w:rFonts w:asciiTheme="majorBidi" w:eastAsia="Times New Roman" w:hAnsiTheme="majorBidi" w:cstheme="majorBidi"/>
          <w:kern w:val="0"/>
          <w14:ligatures w14:val="none"/>
        </w:rPr>
        <w:t> Zümer Suresi 23</w:t>
      </w:r>
    </w:p>
    <w:bookmarkStart w:id="31" w:name="_edn3"/>
    <w:p w14:paraId="7A5E09DE"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"_ednref3"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[3]</w:t>
      </w:r>
      <w:r w:rsidRPr="003F050F">
        <w:rPr>
          <w:rFonts w:asciiTheme="majorBidi" w:eastAsia="Times New Roman" w:hAnsiTheme="majorBidi" w:cstheme="majorBidi"/>
          <w:kern w:val="0"/>
          <w14:ligatures w14:val="none"/>
        </w:rPr>
        <w:fldChar w:fldCharType="end"/>
      </w:r>
      <w:bookmarkEnd w:id="31"/>
      <w:r w:rsidRPr="003F050F">
        <w:rPr>
          <w:rFonts w:asciiTheme="majorBidi" w:eastAsia="Times New Roman" w:hAnsiTheme="majorBidi" w:cstheme="majorBidi"/>
          <w:kern w:val="0"/>
          <w14:ligatures w14:val="none"/>
        </w:rPr>
        <w:t> Yusuf Suresi 2</w:t>
      </w:r>
    </w:p>
    <w:bookmarkStart w:id="32" w:name="_edn4"/>
    <w:p w14:paraId="04AD940C"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"_ednref4"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[4]</w:t>
      </w:r>
      <w:r w:rsidRPr="003F050F">
        <w:rPr>
          <w:rFonts w:asciiTheme="majorBidi" w:eastAsia="Times New Roman" w:hAnsiTheme="majorBidi" w:cstheme="majorBidi"/>
          <w:kern w:val="0"/>
          <w14:ligatures w14:val="none"/>
        </w:rPr>
        <w:fldChar w:fldCharType="end"/>
      </w:r>
      <w:bookmarkEnd w:id="32"/>
      <w:r w:rsidRPr="003F050F">
        <w:rPr>
          <w:rFonts w:asciiTheme="majorBidi" w:eastAsia="Times New Roman" w:hAnsiTheme="majorBidi" w:cstheme="majorBidi"/>
          <w:kern w:val="0"/>
          <w14:ligatures w14:val="none"/>
        </w:rPr>
        <w:t> Zümer Suresi 28</w:t>
      </w:r>
    </w:p>
    <w:bookmarkStart w:id="33" w:name="_edn5"/>
    <w:p w14:paraId="1215305B"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"_ednref5"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[5]</w:t>
      </w:r>
      <w:r w:rsidRPr="003F050F">
        <w:rPr>
          <w:rFonts w:asciiTheme="majorBidi" w:eastAsia="Times New Roman" w:hAnsiTheme="majorBidi" w:cstheme="majorBidi"/>
          <w:kern w:val="0"/>
          <w14:ligatures w14:val="none"/>
        </w:rPr>
        <w:fldChar w:fldCharType="end"/>
      </w:r>
      <w:bookmarkEnd w:id="33"/>
      <w:r w:rsidRPr="003F050F">
        <w:rPr>
          <w:rFonts w:asciiTheme="majorBidi" w:eastAsia="Times New Roman" w:hAnsiTheme="majorBidi" w:cstheme="majorBidi"/>
          <w:kern w:val="0"/>
          <w14:ligatures w14:val="none"/>
        </w:rPr>
        <w:t> İsra Suresi 88</w:t>
      </w:r>
    </w:p>
    <w:bookmarkStart w:id="34" w:name="_edn6"/>
    <w:p w14:paraId="51ECDC0A"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"_ednref6"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[6]</w:t>
      </w:r>
      <w:r w:rsidRPr="003F050F">
        <w:rPr>
          <w:rFonts w:asciiTheme="majorBidi" w:eastAsia="Times New Roman" w:hAnsiTheme="majorBidi" w:cstheme="majorBidi"/>
          <w:kern w:val="0"/>
          <w14:ligatures w14:val="none"/>
        </w:rPr>
        <w:fldChar w:fldCharType="end"/>
      </w:r>
      <w:bookmarkEnd w:id="34"/>
      <w:r w:rsidRPr="003F050F">
        <w:rPr>
          <w:rFonts w:asciiTheme="majorBidi" w:eastAsia="Times New Roman" w:hAnsiTheme="majorBidi" w:cstheme="majorBidi"/>
          <w:kern w:val="0"/>
          <w14:ligatures w14:val="none"/>
        </w:rPr>
        <w:t> Yunus Suresi 38</w:t>
      </w:r>
    </w:p>
    <w:bookmarkStart w:id="35" w:name="_edn7"/>
    <w:p w14:paraId="06C24254"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"_ednref7"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[7]</w:t>
      </w:r>
      <w:r w:rsidRPr="003F050F">
        <w:rPr>
          <w:rFonts w:asciiTheme="majorBidi" w:eastAsia="Times New Roman" w:hAnsiTheme="majorBidi" w:cstheme="majorBidi"/>
          <w:kern w:val="0"/>
          <w14:ligatures w14:val="none"/>
        </w:rPr>
        <w:fldChar w:fldCharType="end"/>
      </w:r>
      <w:bookmarkEnd w:id="35"/>
      <w:r w:rsidRPr="003F050F">
        <w:rPr>
          <w:rFonts w:asciiTheme="majorBidi" w:eastAsia="Times New Roman" w:hAnsiTheme="majorBidi" w:cstheme="majorBidi"/>
          <w:kern w:val="0"/>
          <w14:ligatures w14:val="none"/>
        </w:rPr>
        <w:t> Zümer Suresi 67</w:t>
      </w:r>
    </w:p>
    <w:bookmarkStart w:id="36" w:name="_edn8"/>
    <w:p w14:paraId="65774A0F"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"_ednref8"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[8]</w:t>
      </w:r>
      <w:r w:rsidRPr="003F050F">
        <w:rPr>
          <w:rFonts w:asciiTheme="majorBidi" w:eastAsia="Times New Roman" w:hAnsiTheme="majorBidi" w:cstheme="majorBidi"/>
          <w:kern w:val="0"/>
          <w14:ligatures w14:val="none"/>
        </w:rPr>
        <w:fldChar w:fldCharType="end"/>
      </w:r>
      <w:bookmarkEnd w:id="36"/>
      <w:r w:rsidRPr="003F050F">
        <w:rPr>
          <w:rFonts w:asciiTheme="majorBidi" w:eastAsia="Times New Roman" w:hAnsiTheme="majorBidi" w:cstheme="majorBidi"/>
          <w:kern w:val="0"/>
          <w14:ligatures w14:val="none"/>
        </w:rPr>
        <w:t> Mü’min Suresi 16</w:t>
      </w:r>
    </w:p>
    <w:bookmarkStart w:id="37" w:name="_edn9"/>
    <w:p w14:paraId="2C610E79"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"_ednref9"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[9]</w:t>
      </w:r>
      <w:r w:rsidRPr="003F050F">
        <w:rPr>
          <w:rFonts w:asciiTheme="majorBidi" w:eastAsia="Times New Roman" w:hAnsiTheme="majorBidi" w:cstheme="majorBidi"/>
          <w:kern w:val="0"/>
          <w14:ligatures w14:val="none"/>
        </w:rPr>
        <w:fldChar w:fldCharType="end"/>
      </w:r>
      <w:bookmarkEnd w:id="37"/>
      <w:r w:rsidRPr="003F050F">
        <w:rPr>
          <w:rFonts w:asciiTheme="majorBidi" w:eastAsia="Times New Roman" w:hAnsiTheme="majorBidi" w:cstheme="majorBidi"/>
          <w:kern w:val="0"/>
          <w14:ligatures w14:val="none"/>
        </w:rPr>
        <w:t> Fussilet Suresi 26</w:t>
      </w:r>
    </w:p>
    <w:bookmarkStart w:id="38" w:name="_edn10"/>
    <w:p w14:paraId="2274F673"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"_ednref10"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[10]</w:t>
      </w:r>
      <w:r w:rsidRPr="003F050F">
        <w:rPr>
          <w:rFonts w:asciiTheme="majorBidi" w:eastAsia="Times New Roman" w:hAnsiTheme="majorBidi" w:cstheme="majorBidi"/>
          <w:kern w:val="0"/>
          <w14:ligatures w14:val="none"/>
        </w:rPr>
        <w:fldChar w:fldCharType="end"/>
      </w:r>
      <w:bookmarkEnd w:id="38"/>
      <w:r w:rsidRPr="003F050F">
        <w:rPr>
          <w:rFonts w:asciiTheme="majorBidi" w:eastAsia="Times New Roman" w:hAnsiTheme="majorBidi" w:cstheme="majorBidi"/>
          <w:kern w:val="0"/>
          <w14:ligatures w14:val="none"/>
        </w:rPr>
        <w:t> İnsan Suresi 17-18</w:t>
      </w:r>
    </w:p>
    <w:bookmarkStart w:id="39" w:name="_edn11"/>
    <w:p w14:paraId="7C1F5FFB"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"_ednref11"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[11]</w:t>
      </w:r>
      <w:r w:rsidRPr="003F050F">
        <w:rPr>
          <w:rFonts w:asciiTheme="majorBidi" w:eastAsia="Times New Roman" w:hAnsiTheme="majorBidi" w:cstheme="majorBidi"/>
          <w:kern w:val="0"/>
          <w14:ligatures w14:val="none"/>
        </w:rPr>
        <w:fldChar w:fldCharType="end"/>
      </w:r>
      <w:bookmarkEnd w:id="39"/>
      <w:r w:rsidRPr="003F050F">
        <w:rPr>
          <w:rFonts w:asciiTheme="majorBidi" w:eastAsia="Times New Roman" w:hAnsiTheme="majorBidi" w:cstheme="majorBidi"/>
          <w:kern w:val="0"/>
          <w14:ligatures w14:val="none"/>
        </w:rPr>
        <w:t> Hicr Suresi 2-3</w:t>
      </w:r>
    </w:p>
    <w:bookmarkStart w:id="40" w:name="_edn12"/>
    <w:p w14:paraId="5AB227F4"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"_ednref12"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[12]</w:t>
      </w:r>
      <w:r w:rsidRPr="003F050F">
        <w:rPr>
          <w:rFonts w:asciiTheme="majorBidi" w:eastAsia="Times New Roman" w:hAnsiTheme="majorBidi" w:cstheme="majorBidi"/>
          <w:kern w:val="0"/>
          <w14:ligatures w14:val="none"/>
        </w:rPr>
        <w:fldChar w:fldCharType="end"/>
      </w:r>
      <w:bookmarkEnd w:id="40"/>
      <w:r w:rsidRPr="003F050F">
        <w:rPr>
          <w:rFonts w:asciiTheme="majorBidi" w:eastAsia="Times New Roman" w:hAnsiTheme="majorBidi" w:cstheme="majorBidi"/>
          <w:kern w:val="0"/>
          <w14:ligatures w14:val="none"/>
        </w:rPr>
        <w:t> Maide Suresi 110</w:t>
      </w:r>
    </w:p>
    <w:bookmarkStart w:id="41" w:name="_edn13"/>
    <w:p w14:paraId="7FB39A92"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"_ednref13"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[13]</w:t>
      </w:r>
      <w:r w:rsidRPr="003F050F">
        <w:rPr>
          <w:rFonts w:asciiTheme="majorBidi" w:eastAsia="Times New Roman" w:hAnsiTheme="majorBidi" w:cstheme="majorBidi"/>
          <w:kern w:val="0"/>
          <w14:ligatures w14:val="none"/>
        </w:rPr>
        <w:fldChar w:fldCharType="end"/>
      </w:r>
      <w:bookmarkEnd w:id="41"/>
      <w:r w:rsidRPr="003F050F">
        <w:rPr>
          <w:rFonts w:asciiTheme="majorBidi" w:eastAsia="Times New Roman" w:hAnsiTheme="majorBidi" w:cstheme="majorBidi"/>
          <w:kern w:val="0"/>
          <w14:ligatures w14:val="none"/>
        </w:rPr>
        <w:t> Takiyyuddin en-Nebhâni İslâm Şahsiyeti</w:t>
      </w:r>
    </w:p>
    <w:bookmarkStart w:id="42" w:name="_edn14"/>
    <w:p w14:paraId="283DD890"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"_ednref14"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[14]</w:t>
      </w:r>
      <w:r w:rsidRPr="003F050F">
        <w:rPr>
          <w:rFonts w:asciiTheme="majorBidi" w:eastAsia="Times New Roman" w:hAnsiTheme="majorBidi" w:cstheme="majorBidi"/>
          <w:kern w:val="0"/>
          <w14:ligatures w14:val="none"/>
        </w:rPr>
        <w:fldChar w:fldCharType="end"/>
      </w:r>
      <w:bookmarkEnd w:id="42"/>
      <w:r w:rsidRPr="003F050F">
        <w:rPr>
          <w:rFonts w:asciiTheme="majorBidi" w:eastAsia="Times New Roman" w:hAnsiTheme="majorBidi" w:cstheme="majorBidi"/>
          <w:kern w:val="0"/>
          <w14:ligatures w14:val="none"/>
        </w:rPr>
        <w:t> Bu hadisi İbn Mace Sünen'inde, Ebu Bekr el-Bezzar da Müsned'inde rivayet etmiştir</w:t>
      </w:r>
    </w:p>
    <w:bookmarkStart w:id="43" w:name="_edn15"/>
    <w:p w14:paraId="67A9DA29"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lastRenderedPageBreak/>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"_ednref15"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[15]</w:t>
      </w:r>
      <w:r w:rsidRPr="003F050F">
        <w:rPr>
          <w:rFonts w:asciiTheme="majorBidi" w:eastAsia="Times New Roman" w:hAnsiTheme="majorBidi" w:cstheme="majorBidi"/>
          <w:kern w:val="0"/>
          <w14:ligatures w14:val="none"/>
        </w:rPr>
        <w:fldChar w:fldCharType="end"/>
      </w:r>
      <w:bookmarkEnd w:id="43"/>
      <w:r w:rsidRPr="003F050F">
        <w:rPr>
          <w:rFonts w:asciiTheme="majorBidi" w:eastAsia="Times New Roman" w:hAnsiTheme="majorBidi" w:cstheme="majorBidi"/>
          <w:kern w:val="0"/>
          <w14:ligatures w14:val="none"/>
        </w:rPr>
        <w:t> Hâkim, Müstedrek, I, 555; Dâriınî, Fedâilu'l-Kur'ân 1, hd. no: 3318 - kısmen</w:t>
      </w:r>
    </w:p>
    <w:bookmarkStart w:id="44" w:name="_edn16"/>
    <w:p w14:paraId="7A234C87"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"_ednref16"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[16]</w:t>
      </w:r>
      <w:r w:rsidRPr="003F050F">
        <w:rPr>
          <w:rFonts w:asciiTheme="majorBidi" w:eastAsia="Times New Roman" w:hAnsiTheme="majorBidi" w:cstheme="majorBidi"/>
          <w:kern w:val="0"/>
          <w14:ligatures w14:val="none"/>
        </w:rPr>
        <w:fldChar w:fldCharType="end"/>
      </w:r>
      <w:bookmarkEnd w:id="44"/>
      <w:r w:rsidRPr="003F050F">
        <w:rPr>
          <w:rFonts w:asciiTheme="majorBidi" w:eastAsia="Times New Roman" w:hAnsiTheme="majorBidi" w:cstheme="majorBidi"/>
          <w:kern w:val="0"/>
          <w14:ligatures w14:val="none"/>
        </w:rPr>
        <w:t> Müslim, Salâtu'l-Müsafirîn 243</w:t>
      </w:r>
    </w:p>
    <w:bookmarkStart w:id="45" w:name="_edn17"/>
    <w:p w14:paraId="373BDDFD"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"_ednref17"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[17]</w:t>
      </w:r>
      <w:r w:rsidRPr="003F050F">
        <w:rPr>
          <w:rFonts w:asciiTheme="majorBidi" w:eastAsia="Times New Roman" w:hAnsiTheme="majorBidi" w:cstheme="majorBidi"/>
          <w:kern w:val="0"/>
          <w14:ligatures w14:val="none"/>
        </w:rPr>
        <w:fldChar w:fldCharType="end"/>
      </w:r>
      <w:bookmarkEnd w:id="45"/>
      <w:r w:rsidRPr="003F050F">
        <w:rPr>
          <w:rFonts w:asciiTheme="majorBidi" w:eastAsia="Times New Roman" w:hAnsiTheme="majorBidi" w:cstheme="majorBidi"/>
          <w:kern w:val="0"/>
          <w14:ligatures w14:val="none"/>
        </w:rPr>
        <w:t> Müslim, Salâtu'l-Müsâfirîn 244; Ebû Dâvud, Vitr 14; Tirmizî, Fedâilu'l-Kur'ân 13</w:t>
      </w:r>
    </w:p>
    <w:bookmarkStart w:id="46" w:name="_edn18"/>
    <w:p w14:paraId="0EC011FF"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"_ednref18"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[18]</w:t>
      </w:r>
      <w:r w:rsidRPr="003F050F">
        <w:rPr>
          <w:rFonts w:asciiTheme="majorBidi" w:eastAsia="Times New Roman" w:hAnsiTheme="majorBidi" w:cstheme="majorBidi"/>
          <w:kern w:val="0"/>
          <w14:ligatures w14:val="none"/>
        </w:rPr>
        <w:fldChar w:fldCharType="end"/>
      </w:r>
      <w:bookmarkEnd w:id="46"/>
      <w:r w:rsidRPr="003F050F">
        <w:rPr>
          <w:rFonts w:asciiTheme="majorBidi" w:eastAsia="Times New Roman" w:hAnsiTheme="majorBidi" w:cstheme="majorBidi"/>
          <w:kern w:val="0"/>
          <w14:ligatures w14:val="none"/>
        </w:rPr>
        <w:t> Ebû Dâvûd, Ramadân.</w:t>
      </w:r>
    </w:p>
    <w:bookmarkStart w:id="47" w:name="_edn19"/>
    <w:p w14:paraId="797F2A5E"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"_ednref19"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[19]</w:t>
      </w:r>
      <w:r w:rsidRPr="003F050F">
        <w:rPr>
          <w:rFonts w:asciiTheme="majorBidi" w:eastAsia="Times New Roman" w:hAnsiTheme="majorBidi" w:cstheme="majorBidi"/>
          <w:kern w:val="0"/>
          <w14:ligatures w14:val="none"/>
        </w:rPr>
        <w:fldChar w:fldCharType="end"/>
      </w:r>
      <w:bookmarkEnd w:id="47"/>
      <w:r w:rsidRPr="003F050F">
        <w:rPr>
          <w:rFonts w:asciiTheme="majorBidi" w:eastAsia="Times New Roman" w:hAnsiTheme="majorBidi" w:cstheme="majorBidi"/>
          <w:kern w:val="0"/>
          <w14:ligatures w14:val="none"/>
        </w:rPr>
        <w:t> Buharı, Fedâilu'l-Kur'ân 21; Ebû Dâvûd, Vitr 14; Tirmizî, Fedâilu'l-Kur'ân 15</w:t>
      </w:r>
    </w:p>
    <w:bookmarkStart w:id="48" w:name="_edn20"/>
    <w:p w14:paraId="1E8943F9"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"_ednref20"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[20]</w:t>
      </w:r>
      <w:r w:rsidRPr="003F050F">
        <w:rPr>
          <w:rFonts w:asciiTheme="majorBidi" w:eastAsia="Times New Roman" w:hAnsiTheme="majorBidi" w:cstheme="majorBidi"/>
          <w:kern w:val="0"/>
          <w14:ligatures w14:val="none"/>
        </w:rPr>
        <w:fldChar w:fldCharType="end"/>
      </w:r>
      <w:bookmarkEnd w:id="48"/>
      <w:r w:rsidRPr="003F050F">
        <w:rPr>
          <w:rFonts w:asciiTheme="majorBidi" w:eastAsia="Times New Roman" w:hAnsiTheme="majorBidi" w:cstheme="majorBidi"/>
          <w:kern w:val="0"/>
          <w14:ligatures w14:val="none"/>
        </w:rPr>
        <w:t> ] Müslim, Zikir ve Dua 38.</w:t>
      </w:r>
    </w:p>
    <w:bookmarkStart w:id="49" w:name="_edn21"/>
    <w:p w14:paraId="1301699F"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"_ednref21"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[21]</w:t>
      </w:r>
      <w:r w:rsidRPr="003F050F">
        <w:rPr>
          <w:rFonts w:asciiTheme="majorBidi" w:eastAsia="Times New Roman" w:hAnsiTheme="majorBidi" w:cstheme="majorBidi"/>
          <w:kern w:val="0"/>
          <w14:ligatures w14:val="none"/>
        </w:rPr>
        <w:fldChar w:fldCharType="end"/>
      </w:r>
      <w:bookmarkEnd w:id="49"/>
      <w:r w:rsidRPr="003F050F">
        <w:rPr>
          <w:rFonts w:asciiTheme="majorBidi" w:eastAsia="Times New Roman" w:hAnsiTheme="majorBidi" w:cstheme="majorBidi"/>
          <w:kern w:val="0"/>
          <w14:ligatures w14:val="none"/>
        </w:rPr>
        <w:t> Ebû Dâvûd, Tetavvu' 25; Tirmizi, Fedâilu'l-Kur'ân 20; Nesât, Zekât 68.</w:t>
      </w:r>
    </w:p>
    <w:bookmarkStart w:id="50" w:name="_edn22"/>
    <w:p w14:paraId="383DBB26"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"_ednref22"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[22]</w:t>
      </w:r>
      <w:r w:rsidRPr="003F050F">
        <w:rPr>
          <w:rFonts w:asciiTheme="majorBidi" w:eastAsia="Times New Roman" w:hAnsiTheme="majorBidi" w:cstheme="majorBidi"/>
          <w:kern w:val="0"/>
          <w14:ligatures w14:val="none"/>
        </w:rPr>
        <w:fldChar w:fldCharType="end"/>
      </w:r>
      <w:bookmarkEnd w:id="50"/>
      <w:r w:rsidRPr="003F050F">
        <w:rPr>
          <w:rFonts w:asciiTheme="majorBidi" w:eastAsia="Times New Roman" w:hAnsiTheme="majorBidi" w:cstheme="majorBidi"/>
          <w:kern w:val="0"/>
          <w14:ligatures w14:val="none"/>
        </w:rPr>
        <w:t> İsra Sûresi: 106</w:t>
      </w:r>
    </w:p>
    <w:bookmarkStart w:id="51" w:name="_edn23"/>
    <w:p w14:paraId="33417819"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"_ednref23"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[23]</w:t>
      </w:r>
      <w:r w:rsidRPr="003F050F">
        <w:rPr>
          <w:rFonts w:asciiTheme="majorBidi" w:eastAsia="Times New Roman" w:hAnsiTheme="majorBidi" w:cstheme="majorBidi"/>
          <w:kern w:val="0"/>
          <w14:ligatures w14:val="none"/>
        </w:rPr>
        <w:fldChar w:fldCharType="end"/>
      </w:r>
      <w:bookmarkEnd w:id="51"/>
      <w:r w:rsidRPr="003F050F">
        <w:rPr>
          <w:rFonts w:asciiTheme="majorBidi" w:eastAsia="Times New Roman" w:hAnsiTheme="majorBidi" w:cstheme="majorBidi"/>
          <w:kern w:val="0"/>
          <w14:ligatures w14:val="none"/>
        </w:rPr>
        <w:t> Müzzemmil Sûresi: 4</w:t>
      </w:r>
    </w:p>
    <w:bookmarkStart w:id="52" w:name="_edn24"/>
    <w:p w14:paraId="71A92202"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"_ednref24"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[24]</w:t>
      </w:r>
      <w:r w:rsidRPr="003F050F">
        <w:rPr>
          <w:rFonts w:asciiTheme="majorBidi" w:eastAsia="Times New Roman" w:hAnsiTheme="majorBidi" w:cstheme="majorBidi"/>
          <w:kern w:val="0"/>
          <w14:ligatures w14:val="none"/>
        </w:rPr>
        <w:fldChar w:fldCharType="end"/>
      </w:r>
      <w:bookmarkEnd w:id="52"/>
      <w:r w:rsidRPr="003F050F">
        <w:rPr>
          <w:rFonts w:asciiTheme="majorBidi" w:eastAsia="Times New Roman" w:hAnsiTheme="majorBidi" w:cstheme="majorBidi"/>
          <w:kern w:val="0"/>
          <w14:ligatures w14:val="none"/>
        </w:rPr>
        <w:t> Buhârî, Fedâilu'l-Kur'ân 29</w:t>
      </w:r>
    </w:p>
    <w:bookmarkStart w:id="53" w:name="_edn25"/>
    <w:p w14:paraId="008A9925"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"_ednref25"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[25]</w:t>
      </w:r>
      <w:r w:rsidRPr="003F050F">
        <w:rPr>
          <w:rFonts w:asciiTheme="majorBidi" w:eastAsia="Times New Roman" w:hAnsiTheme="majorBidi" w:cstheme="majorBidi"/>
          <w:kern w:val="0"/>
          <w14:ligatures w14:val="none"/>
        </w:rPr>
        <w:fldChar w:fldCharType="end"/>
      </w:r>
      <w:bookmarkEnd w:id="53"/>
      <w:r w:rsidRPr="003F050F">
        <w:rPr>
          <w:rFonts w:asciiTheme="majorBidi" w:eastAsia="Times New Roman" w:hAnsiTheme="majorBidi" w:cstheme="majorBidi"/>
          <w:kern w:val="0"/>
          <w14:ligatures w14:val="none"/>
        </w:rPr>
        <w:t> el-Azîzî, es-Sirâcu'l-Munir Şerfıu'l-Câmii's-Sağîr</w:t>
      </w:r>
    </w:p>
    <w:bookmarkStart w:id="54" w:name="_edn26"/>
    <w:p w14:paraId="6021E201"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"_ednref26"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[26]</w:t>
      </w:r>
      <w:r w:rsidRPr="003F050F">
        <w:rPr>
          <w:rFonts w:asciiTheme="majorBidi" w:eastAsia="Times New Roman" w:hAnsiTheme="majorBidi" w:cstheme="majorBidi"/>
          <w:kern w:val="0"/>
          <w14:ligatures w14:val="none"/>
        </w:rPr>
        <w:fldChar w:fldCharType="end"/>
      </w:r>
      <w:bookmarkEnd w:id="54"/>
      <w:r w:rsidRPr="003F050F">
        <w:rPr>
          <w:rFonts w:asciiTheme="majorBidi" w:eastAsia="Times New Roman" w:hAnsiTheme="majorBidi" w:cstheme="majorBidi"/>
          <w:kern w:val="0"/>
          <w14:ligatures w14:val="none"/>
        </w:rPr>
        <w:t> Kıyâme Suresi 16-19</w:t>
      </w:r>
    </w:p>
    <w:bookmarkStart w:id="55" w:name="_edn27"/>
    <w:p w14:paraId="0EE817BC"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"_ednref27"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[27]</w:t>
      </w:r>
      <w:r w:rsidRPr="003F050F">
        <w:rPr>
          <w:rFonts w:asciiTheme="majorBidi" w:eastAsia="Times New Roman" w:hAnsiTheme="majorBidi" w:cstheme="majorBidi"/>
          <w:kern w:val="0"/>
          <w14:ligatures w14:val="none"/>
        </w:rPr>
        <w:fldChar w:fldCharType="end"/>
      </w:r>
      <w:bookmarkEnd w:id="55"/>
      <w:r w:rsidRPr="003F050F">
        <w:rPr>
          <w:rFonts w:asciiTheme="majorBidi" w:eastAsia="Times New Roman" w:hAnsiTheme="majorBidi" w:cstheme="majorBidi"/>
          <w:kern w:val="0"/>
          <w14:ligatures w14:val="none"/>
        </w:rPr>
        <w:t> İbni Kesir, Bakara Sûseri 267. Ayet tefsiri</w:t>
      </w:r>
    </w:p>
    <w:bookmarkStart w:id="56" w:name="_edn28"/>
    <w:p w14:paraId="78E33E4B"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"_ednref28"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[28]</w:t>
      </w:r>
      <w:r w:rsidRPr="003F050F">
        <w:rPr>
          <w:rFonts w:asciiTheme="majorBidi" w:eastAsia="Times New Roman" w:hAnsiTheme="majorBidi" w:cstheme="majorBidi"/>
          <w:kern w:val="0"/>
          <w14:ligatures w14:val="none"/>
        </w:rPr>
        <w:fldChar w:fldCharType="end"/>
      </w:r>
      <w:bookmarkEnd w:id="56"/>
      <w:r w:rsidRPr="003F050F">
        <w:rPr>
          <w:rFonts w:asciiTheme="majorBidi" w:eastAsia="Times New Roman" w:hAnsiTheme="majorBidi" w:cstheme="majorBidi"/>
          <w:kern w:val="0"/>
          <w14:ligatures w14:val="none"/>
        </w:rPr>
        <w:t> Fethu’l Bârî, Kur’ân Tefsiri, Abese Sûresi, H. No: 4937</w:t>
      </w:r>
    </w:p>
    <w:bookmarkStart w:id="57" w:name="_edn29"/>
    <w:p w14:paraId="40D9A986" w14:textId="77777777" w:rsidR="007413D0" w:rsidRPr="003F050F" w:rsidRDefault="007413D0" w:rsidP="007413D0">
      <w:pPr>
        <w:shd w:val="clear" w:color="auto" w:fill="FFFFFF"/>
        <w:spacing w:before="300" w:after="150" w:line="240" w:lineRule="auto"/>
        <w:rPr>
          <w:rFonts w:asciiTheme="majorBidi" w:eastAsia="Times New Roman" w:hAnsiTheme="majorBidi" w:cstheme="majorBidi"/>
          <w:kern w:val="0"/>
          <w14:ligatures w14:val="none"/>
        </w:rPr>
      </w:pPr>
      <w:r w:rsidRPr="003F050F">
        <w:rPr>
          <w:rFonts w:asciiTheme="majorBidi" w:eastAsia="Times New Roman" w:hAnsiTheme="majorBidi" w:cstheme="majorBidi"/>
          <w:kern w:val="0"/>
          <w14:ligatures w14:val="none"/>
        </w:rPr>
        <w:fldChar w:fldCharType="begin"/>
      </w:r>
      <w:r w:rsidRPr="003F050F">
        <w:rPr>
          <w:rFonts w:asciiTheme="majorBidi" w:eastAsia="Times New Roman" w:hAnsiTheme="majorBidi" w:cstheme="majorBidi"/>
          <w:kern w:val="0"/>
          <w14:ligatures w14:val="none"/>
        </w:rPr>
        <w:instrText>HYPERLINK "file:///D:\\002_Kuran%20ve%20S%C3%BCnnet%20%5b%C3%96zel%20Say%C4%B1%5d\\00_KUR%E2%80%99AN-I%20KER%C4%B0M%E2%80%99%C4%B0N%20%C4%B0CAZI,%20T%C4%B0LAVET%C4%B0%20VE%20HIFZED%C4%B0LMES%C4%B0_Esma%20G%C3%BCl%20KAR.doc" \l "_ednref29" \o ""</w:instrText>
      </w:r>
      <w:r w:rsidRPr="003F050F">
        <w:rPr>
          <w:rFonts w:asciiTheme="majorBidi" w:eastAsia="Times New Roman" w:hAnsiTheme="majorBidi" w:cstheme="majorBidi"/>
          <w:kern w:val="0"/>
          <w14:ligatures w14:val="none"/>
        </w:rPr>
      </w:r>
      <w:r w:rsidRPr="003F050F">
        <w:rPr>
          <w:rFonts w:asciiTheme="majorBidi" w:eastAsia="Times New Roman" w:hAnsiTheme="majorBidi" w:cstheme="majorBidi"/>
          <w:kern w:val="0"/>
          <w14:ligatures w14:val="none"/>
        </w:rPr>
        <w:fldChar w:fldCharType="separate"/>
      </w:r>
      <w:r w:rsidRPr="003F050F">
        <w:rPr>
          <w:rFonts w:asciiTheme="majorBidi" w:eastAsia="Times New Roman" w:hAnsiTheme="majorBidi" w:cstheme="majorBidi"/>
          <w:kern w:val="0"/>
          <w14:ligatures w14:val="none"/>
        </w:rPr>
        <w:t>[29]</w:t>
      </w:r>
      <w:r w:rsidRPr="003F050F">
        <w:rPr>
          <w:rFonts w:asciiTheme="majorBidi" w:eastAsia="Times New Roman" w:hAnsiTheme="majorBidi" w:cstheme="majorBidi"/>
          <w:kern w:val="0"/>
          <w14:ligatures w14:val="none"/>
        </w:rPr>
        <w:fldChar w:fldCharType="end"/>
      </w:r>
      <w:bookmarkEnd w:id="57"/>
      <w:r w:rsidRPr="003F050F">
        <w:rPr>
          <w:rFonts w:asciiTheme="majorBidi" w:eastAsia="Times New Roman" w:hAnsiTheme="majorBidi" w:cstheme="majorBidi"/>
          <w:kern w:val="0"/>
          <w14:ligatures w14:val="none"/>
        </w:rPr>
        <w:t> Sünen-i İbni Mâce, Mukaddime. H. No: 216</w:t>
      </w:r>
    </w:p>
    <w:sectPr w:rsidR="007413D0" w:rsidRPr="003F050F" w:rsidSect="008E500E">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41DA"/>
    <w:rsid w:val="000256EF"/>
    <w:rsid w:val="000314B4"/>
    <w:rsid w:val="00033655"/>
    <w:rsid w:val="000519E5"/>
    <w:rsid w:val="00052354"/>
    <w:rsid w:val="00054474"/>
    <w:rsid w:val="00055A0B"/>
    <w:rsid w:val="00065A49"/>
    <w:rsid w:val="00066E31"/>
    <w:rsid w:val="00071A6D"/>
    <w:rsid w:val="00092FCE"/>
    <w:rsid w:val="000B67E6"/>
    <w:rsid w:val="000C0FBC"/>
    <w:rsid w:val="000E06E4"/>
    <w:rsid w:val="000F6D43"/>
    <w:rsid w:val="000F7A62"/>
    <w:rsid w:val="0010449E"/>
    <w:rsid w:val="00111355"/>
    <w:rsid w:val="001179DB"/>
    <w:rsid w:val="00120CFE"/>
    <w:rsid w:val="00121555"/>
    <w:rsid w:val="00121FF8"/>
    <w:rsid w:val="00122255"/>
    <w:rsid w:val="001250D7"/>
    <w:rsid w:val="001257BD"/>
    <w:rsid w:val="00130829"/>
    <w:rsid w:val="0013466B"/>
    <w:rsid w:val="001404A7"/>
    <w:rsid w:val="00140845"/>
    <w:rsid w:val="00144F38"/>
    <w:rsid w:val="00150F2A"/>
    <w:rsid w:val="0016121F"/>
    <w:rsid w:val="0017027C"/>
    <w:rsid w:val="00182257"/>
    <w:rsid w:val="001A0649"/>
    <w:rsid w:val="001A4106"/>
    <w:rsid w:val="001B7C59"/>
    <w:rsid w:val="001D4AEA"/>
    <w:rsid w:val="001F14A7"/>
    <w:rsid w:val="001F3C39"/>
    <w:rsid w:val="001F4C03"/>
    <w:rsid w:val="001F644B"/>
    <w:rsid w:val="002037C4"/>
    <w:rsid w:val="00203AAA"/>
    <w:rsid w:val="00203FBB"/>
    <w:rsid w:val="00217929"/>
    <w:rsid w:val="002363BA"/>
    <w:rsid w:val="0023740F"/>
    <w:rsid w:val="002A4543"/>
    <w:rsid w:val="002B0843"/>
    <w:rsid w:val="002B72CB"/>
    <w:rsid w:val="002C5367"/>
    <w:rsid w:val="002E7939"/>
    <w:rsid w:val="002F3659"/>
    <w:rsid w:val="00302BC2"/>
    <w:rsid w:val="003142BB"/>
    <w:rsid w:val="0032342D"/>
    <w:rsid w:val="00324B3B"/>
    <w:rsid w:val="00326B51"/>
    <w:rsid w:val="0032787D"/>
    <w:rsid w:val="003342E2"/>
    <w:rsid w:val="0034100B"/>
    <w:rsid w:val="003501AC"/>
    <w:rsid w:val="003746FC"/>
    <w:rsid w:val="003747F0"/>
    <w:rsid w:val="00391752"/>
    <w:rsid w:val="003A3440"/>
    <w:rsid w:val="003A7AB9"/>
    <w:rsid w:val="003B739E"/>
    <w:rsid w:val="003D3005"/>
    <w:rsid w:val="003D58D8"/>
    <w:rsid w:val="003E586E"/>
    <w:rsid w:val="003E6BB7"/>
    <w:rsid w:val="003F050F"/>
    <w:rsid w:val="003F451E"/>
    <w:rsid w:val="00400934"/>
    <w:rsid w:val="00414F03"/>
    <w:rsid w:val="004236A7"/>
    <w:rsid w:val="0042794E"/>
    <w:rsid w:val="004376BB"/>
    <w:rsid w:val="004424FE"/>
    <w:rsid w:val="004468A1"/>
    <w:rsid w:val="00466982"/>
    <w:rsid w:val="00484F80"/>
    <w:rsid w:val="004928B8"/>
    <w:rsid w:val="00495789"/>
    <w:rsid w:val="004A2221"/>
    <w:rsid w:val="004A2FB3"/>
    <w:rsid w:val="004A4816"/>
    <w:rsid w:val="004C3B40"/>
    <w:rsid w:val="004D066D"/>
    <w:rsid w:val="004E5ADC"/>
    <w:rsid w:val="004E7A9D"/>
    <w:rsid w:val="004F06F0"/>
    <w:rsid w:val="004F2965"/>
    <w:rsid w:val="004F6012"/>
    <w:rsid w:val="004F6E0A"/>
    <w:rsid w:val="00504F64"/>
    <w:rsid w:val="0050773C"/>
    <w:rsid w:val="0052308E"/>
    <w:rsid w:val="005358EE"/>
    <w:rsid w:val="00541F54"/>
    <w:rsid w:val="00542DEC"/>
    <w:rsid w:val="00561320"/>
    <w:rsid w:val="00584786"/>
    <w:rsid w:val="005941DA"/>
    <w:rsid w:val="005A031E"/>
    <w:rsid w:val="005B208A"/>
    <w:rsid w:val="005C3D2E"/>
    <w:rsid w:val="005C4D21"/>
    <w:rsid w:val="005D662C"/>
    <w:rsid w:val="005F3899"/>
    <w:rsid w:val="00601563"/>
    <w:rsid w:val="00606C1B"/>
    <w:rsid w:val="0061154B"/>
    <w:rsid w:val="00626830"/>
    <w:rsid w:val="00654A63"/>
    <w:rsid w:val="00655FD9"/>
    <w:rsid w:val="00662E68"/>
    <w:rsid w:val="00670BE8"/>
    <w:rsid w:val="00676DA3"/>
    <w:rsid w:val="006842C0"/>
    <w:rsid w:val="006C04AF"/>
    <w:rsid w:val="006C5B0C"/>
    <w:rsid w:val="006C773A"/>
    <w:rsid w:val="006D1997"/>
    <w:rsid w:val="006D5D0D"/>
    <w:rsid w:val="006E14EB"/>
    <w:rsid w:val="006E1515"/>
    <w:rsid w:val="006E3B5C"/>
    <w:rsid w:val="006E4E2E"/>
    <w:rsid w:val="0071746C"/>
    <w:rsid w:val="0073505A"/>
    <w:rsid w:val="007413D0"/>
    <w:rsid w:val="00750DBB"/>
    <w:rsid w:val="00765B92"/>
    <w:rsid w:val="00766397"/>
    <w:rsid w:val="0076771B"/>
    <w:rsid w:val="007766FF"/>
    <w:rsid w:val="0077697B"/>
    <w:rsid w:val="007B1588"/>
    <w:rsid w:val="007B22F7"/>
    <w:rsid w:val="007C6019"/>
    <w:rsid w:val="007D1850"/>
    <w:rsid w:val="007E7962"/>
    <w:rsid w:val="007F2929"/>
    <w:rsid w:val="007F2C52"/>
    <w:rsid w:val="007F749B"/>
    <w:rsid w:val="0081069C"/>
    <w:rsid w:val="00826D53"/>
    <w:rsid w:val="00837692"/>
    <w:rsid w:val="00841F4A"/>
    <w:rsid w:val="008718DB"/>
    <w:rsid w:val="0087591F"/>
    <w:rsid w:val="00883418"/>
    <w:rsid w:val="0089014B"/>
    <w:rsid w:val="008A0B7D"/>
    <w:rsid w:val="008A408D"/>
    <w:rsid w:val="008A4BBC"/>
    <w:rsid w:val="008C4A2D"/>
    <w:rsid w:val="008D3151"/>
    <w:rsid w:val="008D7BD3"/>
    <w:rsid w:val="008E2992"/>
    <w:rsid w:val="008E500E"/>
    <w:rsid w:val="009006BD"/>
    <w:rsid w:val="0092317E"/>
    <w:rsid w:val="009370B2"/>
    <w:rsid w:val="00937681"/>
    <w:rsid w:val="00945AA9"/>
    <w:rsid w:val="00955321"/>
    <w:rsid w:val="0096241E"/>
    <w:rsid w:val="009943A4"/>
    <w:rsid w:val="0099686C"/>
    <w:rsid w:val="009A342F"/>
    <w:rsid w:val="009B0831"/>
    <w:rsid w:val="009B6B29"/>
    <w:rsid w:val="009C1DC5"/>
    <w:rsid w:val="009C495C"/>
    <w:rsid w:val="009D408F"/>
    <w:rsid w:val="009D5E16"/>
    <w:rsid w:val="009E0131"/>
    <w:rsid w:val="009E2D8D"/>
    <w:rsid w:val="009F2F99"/>
    <w:rsid w:val="00A0229C"/>
    <w:rsid w:val="00A10ECC"/>
    <w:rsid w:val="00A12B50"/>
    <w:rsid w:val="00A13740"/>
    <w:rsid w:val="00A277CC"/>
    <w:rsid w:val="00A4588B"/>
    <w:rsid w:val="00A463DA"/>
    <w:rsid w:val="00A63316"/>
    <w:rsid w:val="00A71240"/>
    <w:rsid w:val="00A94291"/>
    <w:rsid w:val="00AA3962"/>
    <w:rsid w:val="00AC239A"/>
    <w:rsid w:val="00AC2F08"/>
    <w:rsid w:val="00AC5DBC"/>
    <w:rsid w:val="00AD0F19"/>
    <w:rsid w:val="00AF06F6"/>
    <w:rsid w:val="00AF5CD7"/>
    <w:rsid w:val="00AF74EF"/>
    <w:rsid w:val="00B044DD"/>
    <w:rsid w:val="00B07563"/>
    <w:rsid w:val="00B07A48"/>
    <w:rsid w:val="00B14FCF"/>
    <w:rsid w:val="00B22C9D"/>
    <w:rsid w:val="00B240C8"/>
    <w:rsid w:val="00B319DB"/>
    <w:rsid w:val="00B3490E"/>
    <w:rsid w:val="00B518B0"/>
    <w:rsid w:val="00B53F61"/>
    <w:rsid w:val="00B56013"/>
    <w:rsid w:val="00B66146"/>
    <w:rsid w:val="00B67ABD"/>
    <w:rsid w:val="00B944E9"/>
    <w:rsid w:val="00BB485B"/>
    <w:rsid w:val="00BB4DA8"/>
    <w:rsid w:val="00BB5CDA"/>
    <w:rsid w:val="00BB6C06"/>
    <w:rsid w:val="00BB6E25"/>
    <w:rsid w:val="00BD4C83"/>
    <w:rsid w:val="00BF2762"/>
    <w:rsid w:val="00C02CC2"/>
    <w:rsid w:val="00C26EF9"/>
    <w:rsid w:val="00C414CD"/>
    <w:rsid w:val="00C6252F"/>
    <w:rsid w:val="00C63A94"/>
    <w:rsid w:val="00C67D89"/>
    <w:rsid w:val="00C8178C"/>
    <w:rsid w:val="00C81B80"/>
    <w:rsid w:val="00C95FA9"/>
    <w:rsid w:val="00C96505"/>
    <w:rsid w:val="00C96D0C"/>
    <w:rsid w:val="00CA0A71"/>
    <w:rsid w:val="00CA31C9"/>
    <w:rsid w:val="00CB390F"/>
    <w:rsid w:val="00CC618E"/>
    <w:rsid w:val="00CD7C38"/>
    <w:rsid w:val="00CE665A"/>
    <w:rsid w:val="00CF137D"/>
    <w:rsid w:val="00D25419"/>
    <w:rsid w:val="00D365EE"/>
    <w:rsid w:val="00D4110C"/>
    <w:rsid w:val="00D460A4"/>
    <w:rsid w:val="00D5343B"/>
    <w:rsid w:val="00D55317"/>
    <w:rsid w:val="00D5717D"/>
    <w:rsid w:val="00D70D84"/>
    <w:rsid w:val="00D7591F"/>
    <w:rsid w:val="00D75A07"/>
    <w:rsid w:val="00DA44A9"/>
    <w:rsid w:val="00DD7C8B"/>
    <w:rsid w:val="00DF7E69"/>
    <w:rsid w:val="00E1161B"/>
    <w:rsid w:val="00E15B9E"/>
    <w:rsid w:val="00E15D08"/>
    <w:rsid w:val="00E173F5"/>
    <w:rsid w:val="00E2247D"/>
    <w:rsid w:val="00E308B3"/>
    <w:rsid w:val="00E40E4F"/>
    <w:rsid w:val="00E47918"/>
    <w:rsid w:val="00E65289"/>
    <w:rsid w:val="00E71F16"/>
    <w:rsid w:val="00E7509D"/>
    <w:rsid w:val="00E8114F"/>
    <w:rsid w:val="00E86C37"/>
    <w:rsid w:val="00E87822"/>
    <w:rsid w:val="00EA42F0"/>
    <w:rsid w:val="00EB7CD9"/>
    <w:rsid w:val="00EC2A84"/>
    <w:rsid w:val="00EC586C"/>
    <w:rsid w:val="00EC6142"/>
    <w:rsid w:val="00EF28A5"/>
    <w:rsid w:val="00F019B7"/>
    <w:rsid w:val="00F105A2"/>
    <w:rsid w:val="00F1104E"/>
    <w:rsid w:val="00F14E65"/>
    <w:rsid w:val="00F55ADA"/>
    <w:rsid w:val="00F63EF0"/>
    <w:rsid w:val="00F8563F"/>
    <w:rsid w:val="00F920E3"/>
    <w:rsid w:val="00FA1380"/>
    <w:rsid w:val="00FA67B5"/>
    <w:rsid w:val="00FB2E8D"/>
    <w:rsid w:val="00FB58E3"/>
    <w:rsid w:val="00FB638B"/>
    <w:rsid w:val="00FE019F"/>
    <w:rsid w:val="00FF7CA7"/>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4391ADF-8375-48DB-AE76-EFA014FBC4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250D7"/>
    <w:rPr>
      <w:color w:val="467886" w:themeColor="hyperlink"/>
      <w:u w:val="single"/>
    </w:rPr>
  </w:style>
  <w:style w:type="character" w:styleId="a4">
    <w:name w:val="Unresolved Mention"/>
    <w:basedOn w:val="a0"/>
    <w:uiPriority w:val="99"/>
    <w:semiHidden/>
    <w:unhideWhenUsed/>
    <w:rsid w:val="001250D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97766713">
      <w:bodyDiv w:val="1"/>
      <w:marLeft w:val="0"/>
      <w:marRight w:val="0"/>
      <w:marTop w:val="0"/>
      <w:marBottom w:val="0"/>
      <w:divBdr>
        <w:top w:val="none" w:sz="0" w:space="0" w:color="auto"/>
        <w:left w:val="none" w:sz="0" w:space="0" w:color="auto"/>
        <w:bottom w:val="none" w:sz="0" w:space="0" w:color="auto"/>
        <w:right w:val="none" w:sz="0" w:space="0" w:color="auto"/>
      </w:divBdr>
      <w:divsChild>
        <w:div w:id="1996689725">
          <w:marLeft w:val="-225"/>
          <w:marRight w:val="-225"/>
          <w:marTop w:val="0"/>
          <w:marBottom w:val="0"/>
          <w:divBdr>
            <w:top w:val="none" w:sz="0" w:space="0" w:color="auto"/>
            <w:left w:val="none" w:sz="0" w:space="0" w:color="auto"/>
            <w:bottom w:val="none" w:sz="0" w:space="0" w:color="auto"/>
            <w:right w:val="none" w:sz="0" w:space="0" w:color="auto"/>
          </w:divBdr>
          <w:divsChild>
            <w:div w:id="810899739">
              <w:marLeft w:val="0"/>
              <w:marRight w:val="0"/>
              <w:marTop w:val="0"/>
              <w:marBottom w:val="0"/>
              <w:divBdr>
                <w:top w:val="none" w:sz="0" w:space="0" w:color="auto"/>
                <w:left w:val="none" w:sz="0" w:space="0" w:color="auto"/>
                <w:bottom w:val="none" w:sz="0" w:space="0" w:color="auto"/>
                <w:right w:val="none" w:sz="0" w:space="0" w:color="auto"/>
              </w:divBdr>
            </w:div>
          </w:divsChild>
        </w:div>
        <w:div w:id="1505244796">
          <w:marLeft w:val="-225"/>
          <w:marRight w:val="-225"/>
          <w:marTop w:val="450"/>
          <w:marBottom w:val="0"/>
          <w:divBdr>
            <w:top w:val="none" w:sz="0" w:space="0" w:color="auto"/>
            <w:left w:val="none" w:sz="0" w:space="0" w:color="auto"/>
            <w:bottom w:val="none" w:sz="0" w:space="0" w:color="auto"/>
            <w:right w:val="none" w:sz="0" w:space="0" w:color="auto"/>
          </w:divBdr>
          <w:divsChild>
            <w:div w:id="1303389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949967">
      <w:bodyDiv w:val="1"/>
      <w:marLeft w:val="0"/>
      <w:marRight w:val="0"/>
      <w:marTop w:val="0"/>
      <w:marBottom w:val="0"/>
      <w:divBdr>
        <w:top w:val="none" w:sz="0" w:space="0" w:color="auto"/>
        <w:left w:val="none" w:sz="0" w:space="0" w:color="auto"/>
        <w:bottom w:val="none" w:sz="0" w:space="0" w:color="auto"/>
        <w:right w:val="none" w:sz="0" w:space="0" w:color="auto"/>
      </w:divBdr>
      <w:divsChild>
        <w:div w:id="1939831112">
          <w:marLeft w:val="-225"/>
          <w:marRight w:val="-225"/>
          <w:marTop w:val="0"/>
          <w:marBottom w:val="0"/>
          <w:divBdr>
            <w:top w:val="none" w:sz="0" w:space="0" w:color="auto"/>
            <w:left w:val="none" w:sz="0" w:space="0" w:color="auto"/>
            <w:bottom w:val="none" w:sz="0" w:space="0" w:color="auto"/>
            <w:right w:val="none" w:sz="0" w:space="0" w:color="auto"/>
          </w:divBdr>
          <w:divsChild>
            <w:div w:id="672880482">
              <w:marLeft w:val="0"/>
              <w:marRight w:val="0"/>
              <w:marTop w:val="0"/>
              <w:marBottom w:val="0"/>
              <w:divBdr>
                <w:top w:val="none" w:sz="0" w:space="0" w:color="auto"/>
                <w:left w:val="none" w:sz="0" w:space="0" w:color="auto"/>
                <w:bottom w:val="none" w:sz="0" w:space="0" w:color="auto"/>
                <w:right w:val="none" w:sz="0" w:space="0" w:color="auto"/>
              </w:divBdr>
            </w:div>
          </w:divsChild>
        </w:div>
        <w:div w:id="1841575264">
          <w:marLeft w:val="-225"/>
          <w:marRight w:val="-225"/>
          <w:marTop w:val="450"/>
          <w:marBottom w:val="0"/>
          <w:divBdr>
            <w:top w:val="none" w:sz="0" w:space="0" w:color="auto"/>
            <w:left w:val="none" w:sz="0" w:space="0" w:color="auto"/>
            <w:bottom w:val="none" w:sz="0" w:space="0" w:color="auto"/>
            <w:right w:val="none" w:sz="0" w:space="0" w:color="auto"/>
          </w:divBdr>
          <w:divsChild>
            <w:div w:id="1701978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5350834">
      <w:bodyDiv w:val="1"/>
      <w:marLeft w:val="0"/>
      <w:marRight w:val="0"/>
      <w:marTop w:val="0"/>
      <w:marBottom w:val="0"/>
      <w:divBdr>
        <w:top w:val="none" w:sz="0" w:space="0" w:color="auto"/>
        <w:left w:val="none" w:sz="0" w:space="0" w:color="auto"/>
        <w:bottom w:val="none" w:sz="0" w:space="0" w:color="auto"/>
        <w:right w:val="none" w:sz="0" w:space="0" w:color="auto"/>
      </w:divBdr>
      <w:divsChild>
        <w:div w:id="165292015">
          <w:marLeft w:val="-225"/>
          <w:marRight w:val="-225"/>
          <w:marTop w:val="0"/>
          <w:marBottom w:val="0"/>
          <w:divBdr>
            <w:top w:val="none" w:sz="0" w:space="0" w:color="auto"/>
            <w:left w:val="none" w:sz="0" w:space="0" w:color="auto"/>
            <w:bottom w:val="none" w:sz="0" w:space="0" w:color="auto"/>
            <w:right w:val="none" w:sz="0" w:space="0" w:color="auto"/>
          </w:divBdr>
          <w:divsChild>
            <w:div w:id="1602180462">
              <w:marLeft w:val="0"/>
              <w:marRight w:val="0"/>
              <w:marTop w:val="0"/>
              <w:marBottom w:val="0"/>
              <w:divBdr>
                <w:top w:val="none" w:sz="0" w:space="0" w:color="auto"/>
                <w:left w:val="none" w:sz="0" w:space="0" w:color="auto"/>
                <w:bottom w:val="none" w:sz="0" w:space="0" w:color="auto"/>
                <w:right w:val="none" w:sz="0" w:space="0" w:color="auto"/>
              </w:divBdr>
            </w:div>
          </w:divsChild>
        </w:div>
        <w:div w:id="674189800">
          <w:marLeft w:val="-225"/>
          <w:marRight w:val="-225"/>
          <w:marTop w:val="450"/>
          <w:marBottom w:val="0"/>
          <w:divBdr>
            <w:top w:val="none" w:sz="0" w:space="0" w:color="auto"/>
            <w:left w:val="none" w:sz="0" w:space="0" w:color="auto"/>
            <w:bottom w:val="none" w:sz="0" w:space="0" w:color="auto"/>
            <w:right w:val="none" w:sz="0" w:space="0" w:color="auto"/>
          </w:divBdr>
          <w:divsChild>
            <w:div w:id="35261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424</TotalTime>
  <Pages>7</Pages>
  <Words>5153</Words>
  <Characters>31694</Characters>
  <Application>Microsoft Office Word</Application>
  <DocSecurity>0</DocSecurity>
  <Lines>511</Lines>
  <Paragraphs>261</Paragraphs>
  <ScaleCrop>false</ScaleCrop>
  <Company/>
  <LinksUpToDate>false</LinksUpToDate>
  <CharactersWithSpaces>36586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Nadir Selimov</cp:lastModifiedBy>
  <cp:revision>12</cp:revision>
  <dcterms:created xsi:type="dcterms:W3CDTF">2025-03-03T22:16:00Z</dcterms:created>
  <dcterms:modified xsi:type="dcterms:W3CDTF">2025-12-05T23:57:00Z</dcterms:modified>
</cp:coreProperties>
</file>