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b w:val="false"/>
          <w:bCs w:val="false"/>
          <w:i/>
          <w:iCs/>
        </w:rPr>
        <w:t>Газета «Ар-Рая»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</w:rPr>
        <w:t>Причины и возможные последствия выхода ОАЭ из ОПЕК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ОАЭ официально объявили о своём выходе из ОПЕК и альянса ОПЕК+ 01.05.2026. Это решение, которое на первый взгляд может показаться лишь техническим экономическим шагом, направленным на увеличение добычи нефти с 3,4 до 5 миллионов баррелей в сутки, в действительности же является признаком важных изменений, которые могут затронуть нынешнюю мировую финансовую систему, отражающую разного рода международные конфликты. Наряду с этим ОАЭ надеются увеличить добычу нефти, чтобы иметь возможность финансировать масштабные проекты, над которыми они работают, прежде всего международный торговый коридор IMEC, соединяющий западные порты Индии с портами Джабаль-Али и Халифа в Эмиратах, а затем — железнодорожные пути, связывающие ОАЭ с оккупированным портом Хайфа через Саудовскую Аравию и Иорданию. Таким образом, потребность в повышении потолка нефтедобычи стала для ОАЭ лишь предлогом для выхода из ОПЕК и ОПЕК+.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Безусловно, этот выход ослабляет ОПЕК — по крайней мере с формальной и политической точки зрения. Однако страны ОПЕК и ОПЕК+ способны компенсировать объёмы добычи ОАЭ и перераспределить их квоты между остальными участниками.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Что касается самих Эмиратов, то для продажи своей нефти вне рамок ОПЕК им придётся реализовывать её по ценам ниже цен ОПЕК. Кроме того, они будут в ещё большей степени зависеть от работающих у них международных компаний, таких как британские нефтяные гиганты BP и Shell, а также французская Total.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Организация стран-экспортёров нефти (ОПЕК) была основана в 1960 году пятью государствами: Саудовской Аравией, Ираком, Кувейтом, Ираном и Венесуэлой. Примечательно, что все они, кроме Венесуэлы, находились под британским влиянием, что позволяет предположить, что с самого своего основания ОПЕК служила британским интересам. ОАЭ присоединились к ОПЕК в 1967 году, ещё до получения так называемой «независимости», когда они были известны как эмират Абу-Даби. Однако политическое влияние Британии на ОПЕК ослабло после того, как Америка сумела устранить её влияние в Саудовской Аравии и Ираке, а также установив военный контроль над Кувейтом в 1991 году, а также избавившись от британского влияния в Иране после 1979 года. Иными словами, все государства-основатели, включая Венесуэлу, так или иначе оказались под влиянием Америки.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Америка в полной мере осознала значение ОПЕК после того, как решила отказаться от золотого финансового стандарта и избавиться от Бреттон-Вудского соглашения, согласно которому доллар обеспечивался золотом из расчёта 35 долларов за унцию золота. Тогда Америка нашла свою опору в нефти, которая является основой мировой экономической жизни. Несмотря на то что ОПЕК в то время ещё не находилась под американским контролем, а король Саудовской Аравии Фейсал не был американским агентом, США сумели оказать влияние на организацию ОПЕК и на её лидера — Саудовскую Аравию — соблазнив их возможностью повысить цены на нефть более чем в пять раз: с 2,25 до 12 долларов в период между 1972 и 1974 годами. Это произошло на фоне Октябрьской войны 1973 года, которую Египет и Сирия вели против еврейского образования.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Таким образом Америка чрезвычайно эффективно использовала ОПЕК, что привело к возникновению системы нефтедоллара (петродоллара), основанной на выпуске долларов пропорционально объёму мировой торговли нефтью, осуществляемой исключительно в американской валюте.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Эта система оставалась в значительной степени стабильной вплоть до присоединения к ОПЕК девяти новых государств в рамках формата, получившего с 2016 года название ОПЕК+. Именно с этого времени начали звучать предположения о возможности торговли нефтью вне долларовой системы, после чего доля нефтяных сделок вне системы нефтедоллара достигла примерно 20% мирового объёма торговли. А учитывая, что ОАЭ теперь больше не обязаны продавать нефть исключительно за доллары то, объем продаж нефти вне системы нефтедоллара, вероятно, увеличится.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Да, нефтедобывающие государства — как входящие в ОПЕК, так и в ОПЕК+ — владеют месторождениями. Однако реальный контроль над ценой на нефть по-прежнему сосредоточен в столицах старого и нового колониализма — в Америке и Британии, и в меньшей степени и во Франции — через так называемые шесть крупнейших нефтяных компаний: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— </w:t>
      </w:r>
      <w:r>
        <w:rPr/>
        <w:t>американские ExxonMobil, Chevron и ConocoPhillips;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— </w:t>
      </w:r>
      <w:r>
        <w:rPr/>
        <w:t>британские Shell и BP;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— </w:t>
      </w:r>
      <w:r>
        <w:rPr/>
        <w:t>французская Total.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Эти компании — не просто экономические структуры, а политические инструменты, действующие в рамках стратегии внешнего контроля. И хотя некоторые государства владеют самими запасами нефти, однако именно эти шесть компаний контролируют технологии глубоководной добычи, глобальные сети переработки и, что ещё важнее, торговлю так называемой «бумажной/виртуальной нефтью» на биржах Нью-Йорка и Лондона. На этих биржах обращаются бумажные, то есть фиктивные  баррели в объёмах, превышающих объёмы реальной нефти в тридцать раз. Именно там цена определяется в соответствии с интересами крупнейших инвестиционных фондов Уолл-стрит и лондонского Сити, что делает нефтяные государства заложниками колебаний на </w:t>
      </w:r>
      <w:r>
        <w:rPr>
          <w:lang w:val="ru-RU"/>
        </w:rPr>
        <w:t xml:space="preserve">фондовых </w:t>
      </w:r>
      <w:r>
        <w:rPr/>
        <w:t>биржах, в которых они сами фактически не имеют права голоса.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Рассматривать нефть как инструмент колониализма — это не просто обращение к истории, а реальность, в которой мир живёт сегодня. Контроль над источниками энергии и морскими путями транспортировки нефти между континентами означает контроль над сердцебиением мировой промышленности и влиянием на центры тяжести, которые нуждаются в этом жизненно важном ресурсе, но сами практически им не обладают, — такие как Европа и Китай.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Сегодня Америка напрямую использует нефть как инструмент санкционного давления — как это происходит в отношении Ирана и стран Персидского залива, — либо косвенно, как в случае с Европой и Китаем. Что же касается России и Британии, то они в значительной степени защищены от подобных санкций благодаря наличию собственных нефтяных месторождений или гигантских нефтяных компаний, таких как Shell и BP, которые в своё время поглотили американскую компанию Amoco.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Что касается потери Америкой около 20% её способности производить доллары из-за торговли нефтью вне долларовой системы, то США уже несколько лет работают над созданием новой системы выпуска доллара для компенсации своих финансовых потерь или в конечном счёте, для полной замены системы нефтедоллара — особенно если её поддержание будет требовать постоянных геополитических конфликтов.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Более 15 лет назад Америка начала использовать систему валютных свопов, которую Федеральная резервная система США назвала «swap lines» — линиями валютного обмена. В перспективе Вашингтон стремится развить эту систему так, чтобы она в итоге заменила механизмы Всемирного банка и Международного валютного фонда, окончательно избавившись от остатков финансового порядка, возникшего после Второй мировой войны в результате Бреттон-Вудского соглашения.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Парадоксально, что Америка отказалась от золотого стандарта в разгар ожесточённой войны на Ближнем Востоке, и сегодня она стремится изменить или окончательно демонтировать остатки Бреттон-Вудской системы через ещё более жестокую войну в этом же регионе. Всё это неизбежно ведёт к дальнейшему обнищанию народов и всё большему погружению мира в трясину лишений и бедности.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>
          <w:shd w:fill="auto" w:val="clear"/>
        </w:rPr>
        <w:t xml:space="preserve">Особенно уродливым этот колониальный контроль </w:t>
      </w:r>
      <w:r>
        <w:rPr>
          <w:shd w:fill="auto" w:val="clear"/>
        </w:rPr>
        <w:t>видится</w:t>
      </w:r>
      <w:r>
        <w:rPr>
          <w:shd w:fill="auto" w:val="clear"/>
        </w:rPr>
        <w:t>, когда смотришь на страны, владеющие «чёрным золотом», но живущие в полн</w:t>
      </w:r>
      <w:r>
        <w:rPr/>
        <w:t>ой нищете. Нигерия — крупнейший производитель нефти в Африке — представляет собой наиболее болезненный пример. Пока такие гигантские компании, как Shell и Total, получают миллиардные прибыли от месторождений в дельте Нигера, сама страна страдает от уровня бедности, превышающего 40%, катастрофического экологического разрушения и нехватки продовольствия!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Подобная ситуация наблюдается и в Индонезии, которая до приостановки своего членства, когда-то была активным членом ОПЕК. Из-за отсутствия собственных технологий и чрезмерной зависимости от иностранных компаний в сфере бурения и разведки, Индонезия превратилась из экспортёра нефти в государство, вынужденное импортировать её для удовлетворения потребностей своего огромного населения, что сделало её бюджет заложником цен мировых бирж, контролируемых торговыми центрами в Техасе и Лондоне.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Согласно докладам организации Oxfam, опубликованным в апреле 2026 года, шесть крупнейших нефтяных компаний получают прибыль, достигающую почти 3000 долларов в секунду, что отражает масштабы организованного разграбления богатств. В то время как страны глобального Юга страдают от удушающих долгов и последствий климатических изменений, эти прибыли используются для укрепления финансовой мощи западных акционеров, покупки политической лояльности и ведения войн против народов.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Подлинное освобождение нефтедобывающих стран начинается не просто с выхода из международных организаций, как это сделали ОАЭ, а до этого Катар, а с овладения технологическим потенциалом и создания независимых центров ценообразования, способных разрушить монополию западных фондовых бирж.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Но прежде всего необходимо освободиться от политической зависимости от Америки и Британии во всех сферах жизни.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Без этого нефтяной баррель так и останется ошейником, связывающим возможности народов Нигерии, Индонезии и других нефтедобывающих стран с центрами принятия решений на Западе в клещах колониализма, но под вывесками «свободной торговли» и «общих интересов».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/>
          <w:bCs/>
        </w:rPr>
        <w:t>Мухаммад Джилани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13.05.2026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9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81</TotalTime>
  <Application>LibreOffice/7.6.7.2$Linux_X86_64 LibreOffice_project/60$Build-2</Application>
  <AppVersion>15.0000</AppVersion>
  <Pages>4</Pages>
  <Words>1259</Words>
  <Characters>8057</Characters>
  <CharactersWithSpaces>9310</CharactersWithSpaces>
  <Paragraphs>27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2026-05-14T17:52:00Z</dcterms:created>
  <dc:creator/>
  <dc:description/>
  <dc:language>ru-RU</dc:language>
  <cp:lastModifiedBy/>
  <dcterms:modified xsi:type="dcterms:W3CDTF">2026-05-19T21:51:08Z</dcterms:modified>
  <cp:revision>27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