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Heading2"/>
        <w:bidi w:val="0"/>
        <w:spacing w:lineRule="auto" w:line="360" w:before="0" w:after="113"/>
        <w:ind w:hanging="0"/>
        <w:jc w:val="center"/>
        <w:rPr>
          <w:b w:val="false"/>
          <w:bCs w:val="false"/>
          <w:i/>
          <w:i/>
          <w:iCs/>
        </w:rPr>
      </w:pPr>
      <w:r>
        <w:rPr>
          <w:rFonts w:ascii="Liberation Serif" w:hAnsi="Liberation Serif"/>
          <w:b w:val="false"/>
          <w:bCs w:val="false"/>
          <w:i/>
          <w:iCs/>
          <w:sz w:val="24"/>
          <w:szCs w:val="24"/>
          <w:shd w:fill="auto" w:val="clear"/>
        </w:rPr>
        <w:t>Газета «Ар-Рая»</w:t>
      </w:r>
    </w:p>
    <w:p>
      <w:pPr>
        <w:pStyle w:val="Heading2"/>
        <w:bidi w:val="0"/>
        <w:spacing w:lineRule="auto" w:line="360" w:before="0" w:after="113"/>
        <w:ind w:hanging="0"/>
        <w:jc w:val="center"/>
        <w:rPr>
          <w:highlight w:val="none"/>
          <w:shd w:fill="auto" w:val="clear"/>
        </w:rPr>
      </w:pPr>
      <w:r>
        <w:rPr>
          <w:rFonts w:ascii="Liberation Serif" w:hAnsi="Liberation Serif"/>
          <w:sz w:val="24"/>
          <w:szCs w:val="24"/>
          <w:shd w:fill="auto" w:val="clear"/>
        </w:rPr>
        <w:t>Визит Путина в Китай и российско-китайское сближение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z w:val="24"/>
          <w:szCs w:val="24"/>
          <w:shd w:fill="auto" w:val="clear"/>
        </w:rPr>
        <w:t>Итак, очевидно, что президент России Владимир Путин и председатель Китая Си Цзиньпин в последнее время значительно укрепили сотрудничество в ряде жизненно важных сфер — торговле, энергетике, безопасности и международных отношениях.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z w:val="24"/>
          <w:szCs w:val="24"/>
          <w:shd w:fill="auto" w:val="clear"/>
        </w:rPr>
        <w:t>Кульминацией этого стал недавний визит Путина в Китай 19 мая, в ходе которого между двумя странами были подписаны 42 документа. Среди важнейших из них — совместное заявление о дальнейшем укреплении всеобъемлющего партнёрства и стратегического взаимодействия, углублении добрососедских отношений, дружбы и сотрудничества, а также совместная декларация о построении многополярного мира и формировании нового типа международных отношений.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z w:val="24"/>
          <w:szCs w:val="24"/>
          <w:shd w:fill="auto" w:val="clear"/>
        </w:rPr>
        <w:t>Визит Путина в Китай оказался весьма успешным на всех уровнях, особенно по сравнению с визитом Трампа, который выглядел крайне бледно и не принёс сколько-нибудь заметных результатов ни по одному из ключевых вопросов, стоявших в повестке дня. Вся поездка Трампа свелась в основном к личностной составляющей, несмотря на громкую и пустую пропагандистскую медийную кампанию вокруг неё.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z w:val="24"/>
          <w:szCs w:val="24"/>
          <w:shd w:fill="auto" w:val="clear"/>
        </w:rPr>
        <w:t>И хотя Трамп заявлял, что добился множества успехов во время визита, он сам так и не смог конкретно назвать ни одного из них и не сумел предоставить хоть какие-то реальные достижения.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z w:val="24"/>
          <w:szCs w:val="24"/>
          <w:shd w:fill="auto" w:val="clear"/>
        </w:rPr>
        <w:t>Именно с этих двух визитов в Китай — страну, которая стала настоящим местом паломничества мировых лидеров, — началась открытая борьба между мировыми центрами силы за определение будущего международного порядка, особенно между Америкой и Китаем, поскольку обе стороны стремятся направить развитие мирового порядка в соответствии со своими стратегическими планами и обеспечить себе контроль над глобальными экономическими, политическими и военными процессами.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z w:val="24"/>
          <w:szCs w:val="24"/>
          <w:shd w:fill="auto" w:val="clear"/>
        </w:rPr>
        <w:t>Китай публично заявляет, что не стремится создавать международные блоки, не хочет делить мир на лагеря и не намерен возвращаться к инструментам и риторике холодной войны или перенимать её концепции.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z w:val="24"/>
          <w:szCs w:val="24"/>
          <w:shd w:fill="auto" w:val="clear"/>
        </w:rPr>
        <w:t>Пекин демонстрирует свои отношения со всеми странами мира как открытые экономические партнёрства и утверждает, что придерживается равной дистанции со всеми государствами, никому не отдавая предпочтения. Китай заявляет, что не состоит ни в каких осях или альянсах, а сотрудничество с ним открыто для всех.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z w:val="24"/>
          <w:szCs w:val="24"/>
          <w:shd w:fill="auto" w:val="clear"/>
        </w:rPr>
        <w:t>Однако эта теоретическая философская концепция китайского взгляда на международную политику на практике противоречит особому характеру отношений Китая с Россией, которые уже превратились в особое стратегическое партнёрство.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z w:val="24"/>
          <w:szCs w:val="24"/>
          <w:shd w:fill="auto" w:val="clear"/>
        </w:rPr>
        <w:t>Это особенно ярко проявилось при сравнении двух визитов. Во время визита Трампа китайское руководство вело себя крайне осторожно и сдержанно как в заявлениях, так и в своих позициях, особенно по вопросам технологий и торговли. Ещё более осторожной и туманной была позиция Китая по политическим вопросам, связанным с Ираном, Ормузским проливом и Тайванем. А в стратегических и международных вопросах Пекин предпочитал вообще сохранять молчание и неопределённость.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z w:val="24"/>
          <w:szCs w:val="24"/>
          <w:shd w:fill="auto" w:val="clear"/>
        </w:rPr>
        <w:t>Совершенно иной характер имел визит Путина в Китай: отношения между двумя странами отличались заметной согласованностью и взаимной непринуждённостью. Стороны подтвердили и расширили всеобъемлющее экономическое и стратегическое партнёрство, а также подчеркнули общность политического видения по вопросу построения многополярного мира и согласованность позиций в неприятии однополярного международного порядка, который Америка пытается навязать всему миру.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z w:val="24"/>
          <w:szCs w:val="24"/>
          <w:shd w:fill="auto" w:val="clear"/>
        </w:rPr>
        <w:t>Отношения между Китаем и Россией переживают беспрецедентный период сближения и развиваются практически во всех сферах — особенно в экономике, а прежде всего в вопросах нефти, газа и редкоземельных ресурсов, наряду с полным совпадением позиций в стратегических вопросах и теме многополярного мира.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z w:val="24"/>
          <w:szCs w:val="24"/>
          <w:shd w:fill="auto" w:val="clear"/>
        </w:rPr>
        <w:t>Если говорить об экономике языком цифр, то Китай стал главным импортёром российских энергоресурсов, получая их по льготным ценам, выгодным для китайской экономики.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z w:val="24"/>
          <w:szCs w:val="24"/>
          <w:shd w:fill="auto" w:val="clear"/>
        </w:rPr>
        <w:t>Так, за первые два месяца 2026 года Китай импортировал из России около 21,8 миллиона тонн нефти, что на 41% больше по сравнению с аналогичным периодом прошлого года. Эти поставки компенсировали сокращение китайского импорта энергоресурсов из стран Персидского залива через Ормузский пролив, а также из Венесуэлы, которая после ареста президента Мадуро полностью подчинилась американскому влиянию.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z w:val="24"/>
          <w:szCs w:val="24"/>
          <w:shd w:fill="auto" w:val="clear"/>
        </w:rPr>
        <w:t>Начиная с 2025 года — ещё до начала войны против Ирана — Россия стала крупнейшим поставщиком энергоносителей в Китай. Она экспортировала туда 101 миллион тонн сырой нефти и 49 миллиардов кубометров газа через трубопроводы и поставки сжиженного природного газа.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z w:val="24"/>
          <w:szCs w:val="24"/>
          <w:shd w:fill="auto" w:val="clear"/>
        </w:rPr>
        <w:t>В будущем Россия намерена ещё больше увеличить поставки энергоресурсов в Китай через проектируемый газопровод «Сила Сибири — 2», который должен напрямую поставлять российский газ в Китай через территорию Монголии.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z w:val="24"/>
          <w:szCs w:val="24"/>
          <w:shd w:fill="auto" w:val="clear"/>
        </w:rPr>
        <w:t>В то же время диалог о технологиях и торговле с Америкой остаётся в тупике, особенно в вопросах экспорта китайских редкоземельных металлов в США.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z w:val="24"/>
          <w:szCs w:val="24"/>
          <w:shd w:fill="auto" w:val="clear"/>
        </w:rPr>
        <w:t>Также не сдвинулся с места вопрос разрешения Америкой на поставки Китаю новых поколений американских микрочипов. Нет прогресса и по взаимным таможенным пошлинам, по объёмам двусторонней торговли, по закупкам Китаем американской сои, а также по продаже Китаю самолётов Boeing.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z w:val="24"/>
          <w:szCs w:val="24"/>
          <w:shd w:fill="auto" w:val="clear"/>
        </w:rPr>
        <w:t>В итоге Китай ведёт себя с Америкой холодно и осторожно, тогда как с Россией отношения строятся на теплоте и согласованности. Это означает, что новый международный порядок начинает формироваться вокруг двух главных центров силы — Америки и Китая, причём Россия явно встала на сторону Китая.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z w:val="24"/>
          <w:szCs w:val="24"/>
          <w:shd w:fill="auto" w:val="clear"/>
        </w:rPr>
        <w:t>Европа же постепенно отдаляется от Америки, но и не сближается с Китаем, пытаясь найти собственное место среди четырёх крупнейших мировых сил.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z w:val="24"/>
          <w:szCs w:val="24"/>
          <w:shd w:fill="auto" w:val="clear"/>
        </w:rPr>
        <w:t>Формирование этой будущей многополярности будет сложным и займёт относительно продолжительное время, прежде чем международная система придёт к новому устойчивому состоянию.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z w:val="24"/>
          <w:szCs w:val="24"/>
          <w:shd w:fill="auto" w:val="clear"/>
        </w:rPr>
        <w:t>Одновременно этот процесс откроет пространство для появления новых сил благодаря расширяющимся трещинам в международной системе, которая обычно меняется постепенно.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z w:val="24"/>
          <w:szCs w:val="24"/>
          <w:shd w:fill="auto" w:val="clear"/>
        </w:rPr>
        <w:t>И с дозволения Аллаха, именно Исламское государство станет новой восходящей силой, способной полностью перевернуть существующий мировой баланс и стать ведущей мировой державой.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sz w:val="24"/>
          <w:szCs w:val="24"/>
          <w:shd w:fill="auto" w:val="clear"/>
        </w:rPr>
        <w:t>Ахмад аль-Хатвани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sz w:val="24"/>
          <w:szCs w:val="24"/>
          <w:shd w:fill="auto" w:val="clear"/>
        </w:rPr>
        <w:t>27.05.2026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erif">
    <w:altName w:val="Times New Roman"/>
    <w:charset w:val="01" w:characterSet="utf-8"/>
    <w:family w:val="swiss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6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paragraph" w:styleId="Heading2">
    <w:name w:val="Heading 2"/>
    <w:basedOn w:val="Style13"/>
    <w:next w:val="BodyText"/>
    <w:qFormat/>
    <w:pPr>
      <w:spacing w:before="200" w:after="120"/>
      <w:outlineLvl w:val="1"/>
    </w:pPr>
    <w:rPr>
      <w:rFonts w:ascii="Liberation Serif" w:hAnsi="Liberation Serif" w:eastAsia="Noto Serif CJK SC" w:cs="Noto Sans Devanagari"/>
      <w:b/>
      <w:bCs/>
      <w:sz w:val="36"/>
      <w:szCs w:val="36"/>
    </w:rPr>
  </w:style>
  <w:style w:type="character" w:styleId="Strong">
    <w:name w:val="Strong"/>
    <w:qFormat/>
    <w:rPr>
      <w:b/>
      <w:bCs/>
    </w:rPr>
  </w:style>
  <w:style w:type="paragraph" w:styleId="Style13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4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63</TotalTime>
  <Application>LibreOffice/7.6.7.2$Linux_X86_64 LibreOffice_project/60$Build-2</Application>
  <AppVersion>15.0000</AppVersion>
  <Pages>3</Pages>
  <Words>820</Words>
  <Characters>5312</Characters>
  <CharactersWithSpaces>6115</CharactersWithSpaces>
  <Paragraphs>26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2026-05-27T13:06:30Z</dcterms:created>
  <dc:creator/>
  <dc:description/>
  <dc:language>ru-RU</dc:language>
  <cp:lastModifiedBy/>
  <dcterms:modified xsi:type="dcterms:W3CDTF">2026-06-07T08:22:53Z</dcterms:modified>
  <cp:revision>11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