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أما آن للأمة الإسلامية أن تنفق ثرواتها على مصالحها؟</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كشفت هيئة الترفيه السعودية، الخميس </w:t>
      </w:r>
      <w:r>
        <w:rPr>
          <w:rFonts w:cs="Scheherazade" w:ascii="Noto Naskh Arabic" w:hAnsi="Noto Naskh Arabic"/>
          <w:color w:val="000000"/>
          <w:sz w:val="32"/>
          <w:szCs w:val="32"/>
        </w:rPr>
        <w:t>21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أيار </w:t>
      </w:r>
      <w:r>
        <w:rPr>
          <w:rFonts w:cs="Scheherazade" w:ascii="Noto Naskh Arabic" w:hAnsi="Noto Naskh Arabic"/>
          <w:color w:val="000000"/>
          <w:sz w:val="32"/>
          <w:szCs w:val="32"/>
        </w:rPr>
        <w:t>2026</w:t>
      </w:r>
      <w:r>
        <w:rPr>
          <w:rFonts w:ascii="Noto Naskh Arabic" w:hAnsi="Noto Naskh Arabic" w:cs="Scheherazade"/>
          <w:color w:val="000000"/>
          <w:sz w:val="32"/>
          <w:sz w:val="32"/>
          <w:szCs w:val="32"/>
          <w:rtl w:val="true"/>
        </w:rPr>
        <w:t>، عن تحالف سعودي مصري جديد يستهدف بناء منظومة متكاملة للفعاليات الكبرى في المنطقة تقوم على ربط البلدين ضمن مسار واحد يستقطب الفنانين، والنجوم العالميين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وفي المقابل أعلنت دول مجلس التعاون الخليجي وبريطانيا، الأربعاء </w:t>
      </w:r>
      <w:r>
        <w:rPr>
          <w:rFonts w:cs="Scheherazade" w:ascii="Noto Naskh Arabic" w:hAnsi="Noto Naskh Arabic"/>
          <w:color w:val="000000"/>
          <w:sz w:val="32"/>
          <w:szCs w:val="32"/>
        </w:rPr>
        <w:t>20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أيار، إبرام اتفاق تجارة حرة تاريخياً وضخماً بينهما بقيمة نحو </w:t>
      </w:r>
      <w:r>
        <w:rPr>
          <w:rFonts w:cs="Scheherazade" w:ascii="Noto Naskh Arabic" w:hAnsi="Noto Naskh Arabic"/>
          <w:color w:val="000000"/>
          <w:sz w:val="32"/>
          <w:szCs w:val="32"/>
        </w:rPr>
        <w:t>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مليارات دولار، لتصبح بريطانيا بذلك أول دولة من مجموعة السبع توقع اتفاقاً من هذا النوع مع التكتل الخليجي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بناء عليه قال مدير المكتب الإعلامي المركزي لحزب التحرير المهندس صلاح الدين عضاضة في بيان صحفي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هكذا يستمر حكام المسلمين في تبديد ثروات الأمة الإسلامية، فقد رأينا بالأمس القريب كيف أنهم عقدوا صفقات بمئات المليارات لشراء سلع من شركات غربية بمبالغ أكبر من القيمة السوقية لهذه الشركات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وكيف أنفقوا أموال صناديق سيادية لإنقاذ شركات غربية كانت على حافة الإفلاس</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وغيرها من الصفقات التي لا غاية منها إلا ضخ أموال الأمة في اقتصاد الغرب الذي أصبح يعيش هواجس انهيار وشيك، قد يكون هذه المرة أضعاف الانهيارات السابقة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وقال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لقد كان الحق أن تنفق هذه الأموال على تنمية قدرات بلاد المسلمين الاقتصادية والعسكرية بحيث تستغني عن التكنولوجيا التي يتحكم بها الغرب، وتخلق فرص عمل توقف نزيف الأدمغة الحاصل بسبب الضائقة الاقتصادية وحصار الحياة العامة وحرمانها من الحياة السياسية</w:t>
      </w:r>
      <w:r>
        <w:rPr>
          <w:rFonts w:cs="Scheherazade" w:ascii="Noto Naskh Arabic" w:hAnsi="Noto Naskh Arabic"/>
          <w:color w:val="000000"/>
          <w:sz w:val="32"/>
          <w:szCs w:val="32"/>
          <w:rtl w:val="true"/>
        </w:rPr>
        <w:t>.</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percent="12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0</TotalTime>
  <Application>LibreOffice/7.6.7.2$Linux_X86_64 LibreOffice_project/60$Build-2</Application>
  <AppVersion>15.0000</AppVersion>
  <Pages>1</Pages>
  <Words>206</Words>
  <Characters>1034</Characters>
  <CharactersWithSpaces>1236</CharactersWithSpaces>
  <Paragraphs>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2026-06-12T16:03:10Z</dcterms:created>
  <dc:creator/>
  <dc:description/>
  <dc:language>ru-RU</dc:language>
  <cp:lastModifiedBy/>
  <dcterms:modified xsi:type="dcterms:W3CDTF">2026-06-13T17:41:43Z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