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1"/>
        <w:spacing w:lineRule="auto" w:line="276" w:before="0" w:after="113"/>
        <w:ind w:hanging="0" w:start="0" w:end="0"/>
        <w:jc w:val="center"/>
        <w:rPr>
          <w:rFonts w:cs="Scheherazade"/>
        </w:rPr>
      </w:pPr>
      <w:r>
        <w:rPr>
          <w:rFonts w:cs="Scheherazade" w:ascii="Noto Naskh Arabic" w:hAnsi="Noto Naskh Arabic"/>
          <w:color w:val="000000"/>
          <w:sz w:val="32"/>
          <w:szCs w:val="32"/>
        </w:rPr>
        <w:t>2026-06-24</w:t>
      </w:r>
    </w:p>
    <w:p>
      <w:pPr>
        <w:pStyle w:val="BodyText"/>
        <w:bidi w:val="1"/>
        <w:spacing w:lineRule="auto" w:line="276" w:before="0" w:after="113"/>
        <w:ind w:hanging="0" w:start="0" w:end="0"/>
        <w:jc w:val="center"/>
        <w:rPr>
          <w:rFonts w:cs="Scheherazade"/>
        </w:rPr>
      </w:pP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جريدة الراية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: </w:t>
      </w:r>
      <w:r>
        <w:rPr>
          <w:rFonts w:ascii="Noto Naskh Arabic" w:hAnsi="Noto Naskh Arabic" w:cs="Scheherazade"/>
          <w:b/>
          <w:b/>
          <w:bCs/>
          <w:color w:val="000000"/>
          <w:sz w:val="32"/>
          <w:szCs w:val="32"/>
          <w:rtl w:val="true"/>
        </w:rPr>
        <w:t>النفوذ الصيني يتزايد في قرغيزستان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</w:rPr>
      </w:pP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في ظل الأوضاع الجيوسياسية المتغيرة بسرعة في العالم، يتزايد النفوذ الصيني في قرغيزستان بشكل متواصل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فبعد أن عززت الصين نفوذها من الناحية الاقتصادية في البداية، أخذت اليوم تعزز نفوذها السياسي والعسكري أيضاً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ويعود ذلك إلى أن حصة الصين في اقتصاد البلاد بلغت مستوى غير مسبوق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ومن الواضح أن الصين بدأت تسعى إلى ضمان حماية مصالحها الاقتصادية في بلادنا من خلال الاعتماد على التعاون السياسي والعسكري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</w:rPr>
      </w:pP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ومن العوامل التي تكشف هذا النفوذ حجم ديون الدولة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 xml:space="preserve">فقد بلغ الدين العام لقرغيزستان اليوم ما يقارب </w:t>
      </w:r>
      <w:r>
        <w:rPr>
          <w:rFonts w:cs="Scheherazade" w:ascii="Noto Naskh Arabic" w:hAnsi="Noto Naskh Arabic"/>
          <w:color w:val="000000"/>
          <w:sz w:val="32"/>
          <w:szCs w:val="32"/>
        </w:rPr>
        <w:t>10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مليارات دولار، ما يعني أن ديونها تضاعفت خلال السنوات الخمس الأخيرة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 xml:space="preserve">ومن هذه الديون، تعود </w:t>
      </w:r>
      <w:r>
        <w:rPr>
          <w:rFonts w:cs="Scheherazade" w:ascii="Noto Naskh Arabic" w:hAnsi="Noto Naskh Arabic"/>
          <w:color w:val="000000"/>
          <w:sz w:val="32"/>
          <w:szCs w:val="32"/>
        </w:rPr>
        <w:t>1.5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مليار دولار للصين، وهي الحصة الكبرى من الدين الخارجي للدولة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</w:rPr>
      </w:pP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 xml:space="preserve">وفي عام </w:t>
      </w:r>
      <w:r>
        <w:rPr>
          <w:rFonts w:cs="Scheherazade" w:ascii="Noto Naskh Arabic" w:hAnsi="Noto Naskh Arabic"/>
          <w:color w:val="000000"/>
          <w:sz w:val="32"/>
          <w:szCs w:val="32"/>
        </w:rPr>
        <w:t>2025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 xml:space="preserve">بلغ حجم التبادل التجاري بين البلدين </w:t>
      </w:r>
      <w:r>
        <w:rPr>
          <w:rFonts w:cs="Scheherazade" w:ascii="Noto Naskh Arabic" w:hAnsi="Noto Naskh Arabic"/>
          <w:color w:val="000000"/>
          <w:sz w:val="32"/>
          <w:szCs w:val="32"/>
        </w:rPr>
        <w:t>27.2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 xml:space="preserve">مليار دولار 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(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بحسب إحصاءات الجمارك الصينية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).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ويشكل الاستيراد القادم من الصين الجزء الأكبر من هذا الحجم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وبهذا الحجم الكبير أصبحت الصين الشريك التجاري الأول لقرغيزستان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 xml:space="preserve">أما خلال الأشهر التسعة الأولى من عام </w:t>
      </w:r>
      <w:r>
        <w:rPr>
          <w:rFonts w:cs="Scheherazade" w:ascii="Noto Naskh Arabic" w:hAnsi="Noto Naskh Arabic"/>
          <w:color w:val="000000"/>
          <w:sz w:val="32"/>
          <w:szCs w:val="32"/>
        </w:rPr>
        <w:t>2025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 xml:space="preserve">، فقد بلغت الاستثمارات الصينية المباشرة في قرغيزستان </w:t>
      </w:r>
      <w:r>
        <w:rPr>
          <w:rFonts w:cs="Scheherazade" w:ascii="Noto Naskh Arabic" w:hAnsi="Noto Naskh Arabic"/>
          <w:color w:val="000000"/>
          <w:sz w:val="32"/>
          <w:szCs w:val="32"/>
        </w:rPr>
        <w:t>282.3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مليون دولار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وبهذا المؤشر احتلت الصين المرتبة الأولى في مجال الاستثمار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</w:rPr>
      </w:pP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كما ينبغي الأخذ بعين الاعتبار أن الاستثمارات والقروض الصينية تكون مصحوبة بشروط خاصة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فعلى سبيل المثال، إذا نفذت الصين مشروعاً ما أو استثمرت في بلادنا، فإنها تستورد جميع المعدات اللازمة للمشروع من الصين، بل حتى البرغي البسيط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وبعبارة أدق، لا يتم شراء حتى برغي واحد من السوق المحلية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!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</w:rPr>
      </w:pP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ومن جهة أخرى، تجلب الصين رعاياها للعمل في المشاريع والاستثمارات التي تنفذها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ومعظم القروض المأخوذة من الصين تدار وفق هذا النموذج؛ إذ تحصل الدولة على قرض من الصين لتنفيذ مشروع معين، ثم تتولى شركة صينية تنفيذ المشروع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وبهذا تذهب أموال القرض إلى الشركة الصينية، ويتدفق الصينيون إلى البلاد لتنفيذ المشروع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</w:rPr>
      </w:pP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لقد تمكنت الصين، من خلال سياستها الهادئة والمتدرجة، من السيطرة على أجزاء رئيسية من اقتصاد بلادنا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وأصبح من أولوياتها الآن حماية هذه المصالح الاقتصادية وضمان تطويرها مستقبلاً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ومن الطبيعي أن يدفع هذا الواقع إلى تحويل العلاقات الاقتصادية بين قرغيزستان والصين إلى إطار سياسي وعسكري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</w:rPr>
      </w:pP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وقد بدأت أولى خطوات هذا التحول بالظهور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 xml:space="preserve">ففي </w:t>
      </w:r>
      <w:r>
        <w:rPr>
          <w:rFonts w:cs="Scheherazade" w:ascii="Noto Naskh Arabic" w:hAnsi="Noto Naskh Arabic"/>
          <w:color w:val="000000"/>
          <w:sz w:val="32"/>
          <w:szCs w:val="32"/>
        </w:rPr>
        <w:t>19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أيار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/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مايو، زار بلادنا وزير الأمن العام الصيني وانغ شياو هونغ، والتقى بوزير الداخلية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وخلال اللقاء ناقش الجانبان التعاون القرغيزي الصيني في مجال إنفاذ القانون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</w:rPr>
      </w:pP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 xml:space="preserve">وفي </w:t>
      </w:r>
      <w:r>
        <w:rPr>
          <w:rFonts w:cs="Scheherazade" w:ascii="Noto Naskh Arabic" w:hAnsi="Noto Naskh Arabic"/>
          <w:color w:val="000000"/>
          <w:sz w:val="32"/>
          <w:szCs w:val="32"/>
        </w:rPr>
        <w:t>20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أيار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/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مايو، التقى وانغ شياو هونغ برئيس لجنة الدولة للأمن القومي، حيث أعلن رئيس اللجنة استعداد الجهاز لحماية حقوق ومصالح المستثمرين الصينيين داخل أراضي البلاد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</w:rPr>
      </w:pP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إن هذه اللقاءات تكشف هذه الحقيقة بوضوح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فالسلطة مستعدة لفتح جميع الأبواب أمام الصين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وفي المقابل، تستعد الصين لزيادة استثماراتها بشكل أكبر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ومن الطبيعي أن يُتوقع تدفق المزيد من الصينيين مع هذه الاستثمارات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</w:rPr>
      </w:pP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 xml:space="preserve">وليس من قبيل المصادفة أن ترفع السلطة حصة العمال الأجانب المسموح لهم بالعمل في البلاد من </w:t>
      </w:r>
      <w:r>
        <w:rPr>
          <w:rFonts w:cs="Scheherazade" w:ascii="Noto Naskh Arabic" w:hAnsi="Noto Naskh Arabic"/>
          <w:color w:val="000000"/>
          <w:sz w:val="32"/>
          <w:szCs w:val="32"/>
        </w:rPr>
        <w:t>50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 xml:space="preserve">ألفاً إلى </w:t>
      </w:r>
      <w:r>
        <w:rPr>
          <w:rFonts w:cs="Scheherazade" w:ascii="Noto Naskh Arabic" w:hAnsi="Noto Naskh Arabic"/>
          <w:color w:val="000000"/>
          <w:sz w:val="32"/>
          <w:szCs w:val="32"/>
        </w:rPr>
        <w:t>100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ألف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 xml:space="preserve">كما أن مجلس الوزراء أصدر في </w:t>
      </w:r>
      <w:r>
        <w:rPr>
          <w:rFonts w:cs="Scheherazade" w:ascii="Noto Naskh Arabic" w:hAnsi="Noto Naskh Arabic"/>
          <w:color w:val="000000"/>
          <w:sz w:val="32"/>
          <w:szCs w:val="32"/>
        </w:rPr>
        <w:t>25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نيسان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/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أبريل قراراً يسهّل دخول العمال الصينيين إلى البلاد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ونتيجة لذلك، من الطبيعي أن تتزايد حالة الاستياء في المجتمع، بل وأن تندلع بعض النزاعات أيضاً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ولمنع حدوث ذلك، وتحديداً لحماية المصالح الاقتصادية الصينية والعمال الصينيين، يجري العمل على إنشاء التعاون بين الأجهزة الأمنية في كلا البلدين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</w:rPr>
      </w:pP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إضافة إلى ذلك، تعمل السلطة على تحسين صورة الصين من خلال افتتاح معارض صينية في البلاد، وإنشاء أقسام خاصة بالصين في الجامعات، وتنظيم فعاليات متواصلة تروّج للثقافة الصينية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وفي إحدى هذه الفعاليات، صرح مبعوث الدولة قائلاً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: "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إن العلاقات القرغيزية الصينية تمتلك خبرة تمتد لثلاثة آلاف عام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".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ويُعد هذا مؤشراً على محاولة إظهار شعبنا والصينيين كأشقاء، رغم أنه لا توجد أي روابط أو قواسم مشتركة بينهما على الإطلاق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</w:rPr>
      </w:pP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كما أنه كلما بدأت مظاهر الاستياء الشعبي من الصينيين بالظهور، يسارع المتحدثون باسم السلطة إلى تهدئة الناس واحتواء ردود الفعل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 xml:space="preserve">فعلى سبيل المثال، عندما انتشرت بين الناس مقاطع فيديو تتحدث عن أن 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"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الصينيين أصبحوا كثيرين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"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 xml:space="preserve">أو أن 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"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الصينيين اجتاحوا البلاد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"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، خرج رئيس إدارة السياسة الإعلامية التابعة للرئيس بتصريح اعتبر فيه هذه المقاطع أعمالاً تحريضية ومعلومات كاذبة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</w:rPr>
      </w:pP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إضافة إلى ذلك، كانت المعلومات المتعلقة بديون الدولة متاحة للعامة في السابق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أما اليوم فقد وُضع حد لذلك؛ إذ يتم الإعلان عن إجمالي الدين العام فقط، دون الكشف عن حجم الديون المستحقة لكل جهة على حدة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وكانت الحصة الكبرى من الدين الخارجي للدولة تعود إلى الصين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أما الآن، ووفق أسلوب العرض الجديد، فلن يُكشف للرأي العام حجم ديون الدولة تجاه الصين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ويُعد هذا إجراءً يهدف إلى الحيلولة دون تنامي مشاعر الاستياء تجاه الصين بين الناس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كما يُتوقع أن تلجأ السلطة إلى الحصول على مزيد من القروض الصينية في المستقبل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</w:rPr>
      </w:pP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 xml:space="preserve">وعليه، ترى السلطة أن فتح جميع الفرص أمام الصين من أجل 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"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تنمية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"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 xml:space="preserve">البلاد سيؤدي إلى ارتفاع الناتج المحلي الإجمالي وتحقيق 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"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التطور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".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غير أن الاستثمارات والقروض، في حقيقتها، تُعد إحدى الآليات التي تستخدمها الدول الاستعمارية لنهب ثروات البلدان الأخرى، واستنزاف رؤوس أموالها، وتوسيع نفوذها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وإلى جانب ذلك، فإن التعاون مع الصين يفتح الباب أمام انتشار أعداد متزايدة من الصينيين داخل البلاد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 xml:space="preserve">إلا أن السلطة تنخدع بهذا 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"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التطور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"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المزعوم، وتدفع بمستقبل البلاد نحو طريق مسدود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</w:rPr>
      </w:pP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وكما قال مبعوث الدولة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: "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إن العلاقات القرغيزية الصينية تمتلك خبرة تمتد لثلاثة آلاف عام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".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نعم، لقد كان أجدادنا يدركون جيداً كيفية التعامل مع الصين، ولذلك لم تتمكن الصين من السيطرة على أرضنا حتى يومنا هذا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وإذا سرنا على نهج أجدادنا وأخذنا بتحذيراتهم، فسنكون قادرين على التعامل مع الصين بحذر شديد ومنع تمدد نفوذها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</w:rPr>
      </w:pP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ونستذكر هنا كلمات الشاعر الشعبي قاليغول باي أولو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: "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يتسلل رويداً إلى أحضانك، ثم يضع حبله في عنقك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</w:rPr>
      </w:pP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فلا تنخدع يا قومي، لا تنخدع، بمكر الصين وألاعيبها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".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</w:rPr>
      </w:pP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لذلك، ينبغي على السلطة أن تستمع إلى صوت الشعب، وأن توقف السياسات التي تقود البلاد إلى الارتهان للصين والاعتماد عليها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</w:rPr>
      </w:pP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بقلم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: </w:t>
      </w:r>
      <w:r>
        <w:rPr>
          <w:rFonts w:ascii="Noto Naskh Arabic" w:hAnsi="Noto Naskh Arabic" w:cs="Scheherazade"/>
          <w:color w:val="000000"/>
          <w:sz w:val="32"/>
          <w:szCs w:val="32"/>
          <w:rtl w:val="true"/>
        </w:rPr>
        <w:t>الأستاذ هارون عبد الحق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swiss"/>
    <w:pitch w:val="variable"/>
  </w:font>
  <w:font w:name="Noto Naskh Arabic"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val="bestFit" w:percent="219"/>
  <w:defaultTabStop w:val="709"/>
  <w:autoHyphenation w:val="true"/>
  <w:hyphenationZone w:val="360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Arabic U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Arabic UI"/>
    </w:rPr>
  </w:style>
  <w:style w:type="paragraph" w:styleId="user">
    <w:name w:val="Заголовок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user1">
    <w:name w:val="Указатель (user)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16</TotalTime>
  <Application>LibreOffice/26.2.4.2$Linux_X86_64 LibreOffice_project/0229ac93fcf0d7cbc6376066c6f35021cef002dc</Application>
  <AppVersion>15.0000</AppVersion>
  <Pages>3</Pages>
  <Words>875</Words>
  <Characters>4400</Characters>
  <CharactersWithSpaces>5254</CharactersWithSpaces>
  <Paragraphs>21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2026-06-17T10:32:44Z</dcterms:created>
  <dc:creator/>
  <dc:description/>
  <dc:language>ru-RU</dc:language>
  <cp:lastModifiedBy/>
  <dcterms:modified xsi:type="dcterms:W3CDTF">2026-06-24T23:19:48Z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