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EAE" w:rsidRPr="00214EAE" w:rsidRDefault="00214EAE" w:rsidP="00214EAE">
      <w:pPr>
        <w:pStyle w:val="Basmala"/>
      </w:pPr>
      <w:r w:rsidRPr="00214EAE">
        <w:rPr>
          <w:rtl/>
        </w:rPr>
        <w:t xml:space="preserve">بِسۡمِ </w:t>
      </w:r>
      <w:r w:rsidRPr="00214EAE">
        <w:rPr>
          <w:rFonts w:hint="cs"/>
          <w:rtl/>
        </w:rPr>
        <w:t>ٱ</w:t>
      </w:r>
      <w:r w:rsidRPr="00214EAE">
        <w:rPr>
          <w:rFonts w:hint="eastAsia"/>
          <w:rtl/>
        </w:rPr>
        <w:t>للَّهِ</w:t>
      </w:r>
      <w:r w:rsidRPr="00214EAE">
        <w:rPr>
          <w:rtl/>
        </w:rPr>
        <w:t xml:space="preserve"> </w:t>
      </w:r>
      <w:r w:rsidRPr="00214EAE">
        <w:rPr>
          <w:rFonts w:hint="cs"/>
          <w:rtl/>
        </w:rPr>
        <w:t>ٱ</w:t>
      </w:r>
      <w:r w:rsidRPr="00214EAE">
        <w:rPr>
          <w:rFonts w:hint="eastAsia"/>
          <w:rtl/>
        </w:rPr>
        <w:t>لرَّحۡمَٰنِ</w:t>
      </w:r>
      <w:r w:rsidRPr="00214EAE">
        <w:rPr>
          <w:rtl/>
        </w:rPr>
        <w:t xml:space="preserve"> </w:t>
      </w:r>
      <w:r w:rsidRPr="00214EAE">
        <w:rPr>
          <w:rFonts w:hint="cs"/>
          <w:rtl/>
        </w:rPr>
        <w:t>ٱ</w:t>
      </w:r>
      <w:r w:rsidRPr="00214EAE">
        <w:rPr>
          <w:rFonts w:hint="eastAsia"/>
          <w:rtl/>
        </w:rPr>
        <w:t>لرَّحِيمِ</w:t>
      </w:r>
    </w:p>
    <w:p w:rsidR="004D2289" w:rsidRPr="00F8180F" w:rsidRDefault="004D2289" w:rsidP="00214EAE">
      <w:pPr>
        <w:pStyle w:val="HeaderL1"/>
      </w:pPr>
      <w:r>
        <w:t>Поклон</w:t>
      </w:r>
      <w:bookmarkStart w:id="0" w:name="_GoBack"/>
      <w:bookmarkEnd w:id="0"/>
      <w:r>
        <w:t xml:space="preserve">ники </w:t>
      </w:r>
      <w:proofErr w:type="spellStart"/>
      <w:r>
        <w:t>тагута</w:t>
      </w:r>
      <w:proofErr w:type="spellEnd"/>
    </w:p>
    <w:p w:rsidR="004D2289" w:rsidRDefault="004D2289" w:rsidP="00214EAE">
      <w:pPr>
        <w:pStyle w:val="Author"/>
      </w:pPr>
      <w:proofErr w:type="spellStart"/>
      <w:r w:rsidRPr="00F8180F">
        <w:t>Аиша</w:t>
      </w:r>
      <w:proofErr w:type="spellEnd"/>
      <w:r w:rsidRPr="00F8180F">
        <w:t xml:space="preserve"> </w:t>
      </w:r>
      <w:r>
        <w:t>аз-</w:t>
      </w:r>
      <w:proofErr w:type="spellStart"/>
      <w:r>
        <w:t>Заатари</w:t>
      </w:r>
      <w:proofErr w:type="spellEnd"/>
      <w:r>
        <w:t>,</w:t>
      </w:r>
      <w:r w:rsidRPr="00F8180F">
        <w:t xml:space="preserve"> Благословенная земля Палестины</w:t>
      </w:r>
    </w:p>
    <w:p w:rsidR="00214EAE" w:rsidRPr="00214EAE" w:rsidRDefault="00214EAE" w:rsidP="00214EAE">
      <w:pPr>
        <w:pStyle w:val="MainText"/>
      </w:pPr>
    </w:p>
    <w:p w:rsidR="004D2289" w:rsidRDefault="004D2289" w:rsidP="00214EAE">
      <w:pPr>
        <w:pStyle w:val="MainText"/>
      </w:pPr>
      <w:r>
        <w:t>Священный Коран неоднократно упоминает понятие «</w:t>
      </w:r>
      <w:proofErr w:type="spellStart"/>
      <w:r>
        <w:t>тагут</w:t>
      </w:r>
      <w:proofErr w:type="spellEnd"/>
      <w:r>
        <w:t>», противопоставляя его вере в Аллаха и поклонению Ему. Это разграничение показывает, что люди в своей земной жизни неизбежно выбирают один из двух путей: либо путь истины</w:t>
      </w:r>
      <w:r w:rsidR="00B50594">
        <w:t xml:space="preserve"> — </w:t>
      </w:r>
      <w:r>
        <w:t>руководство Всевышнего Аллаха, либо путь лжи</w:t>
      </w:r>
      <w:r w:rsidR="00B50594">
        <w:t xml:space="preserve"> — </w:t>
      </w:r>
      <w:r>
        <w:t xml:space="preserve">заблуждения тех, кого Коран именует </w:t>
      </w:r>
      <w:proofErr w:type="spellStart"/>
      <w:r>
        <w:t>тагутами</w:t>
      </w:r>
      <w:proofErr w:type="spellEnd"/>
      <w:r>
        <w:t>, то есть объекты поклонения помимо Всевышнего Аллаха.</w:t>
      </w:r>
    </w:p>
    <w:p w:rsidR="004D2289" w:rsidRDefault="004D2289" w:rsidP="00214EAE">
      <w:pPr>
        <w:pStyle w:val="MainText"/>
      </w:pPr>
      <w:r>
        <w:t xml:space="preserve">Примером такого противопоставления служит </w:t>
      </w:r>
      <w:proofErr w:type="spellStart"/>
      <w:r>
        <w:t>аят</w:t>
      </w:r>
      <w:proofErr w:type="spellEnd"/>
      <w:r>
        <w:t>:</w:t>
      </w:r>
    </w:p>
    <w:p w:rsidR="00214EAE" w:rsidRPr="001F76E0" w:rsidRDefault="00214EAE" w:rsidP="001F76E0">
      <w:pPr>
        <w:pStyle w:val="ARAyat"/>
      </w:pPr>
      <w:r w:rsidRPr="001F76E0">
        <w:rPr>
          <w:rtl/>
        </w:rPr>
        <w:t xml:space="preserve">وَلَقَدۡ بَعَثۡنَا فِي كُلِّ أُمَّةٖ رَّسُولًا أَنِ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عۡبُدُواْ</w:t>
      </w:r>
      <w:r w:rsidRPr="001F76E0">
        <w:rPr>
          <w:rtl/>
        </w:rPr>
        <w:t xml:space="preserve">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للَّهَ</w:t>
      </w:r>
      <w:r w:rsidRPr="001F76E0">
        <w:rPr>
          <w:rtl/>
        </w:rPr>
        <w:t xml:space="preserve"> وَ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جۡتَنِبُواْ</w:t>
      </w:r>
      <w:r w:rsidRPr="001F76E0">
        <w:rPr>
          <w:rtl/>
        </w:rPr>
        <w:t xml:space="preserve">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لطَّٰغُوتَۖ</w:t>
      </w:r>
      <w:r w:rsidRPr="001F76E0">
        <w:rPr>
          <w:rtl/>
        </w:rPr>
        <w:t xml:space="preserve"> فَمِنۡهُم مَّنۡ هَدَى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للَّهُ</w:t>
      </w:r>
      <w:r w:rsidRPr="001F76E0">
        <w:rPr>
          <w:rtl/>
        </w:rPr>
        <w:t xml:space="preserve"> وَمِنۡهُم مَّنۡ حَقَّتۡ عَلَيۡهِ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لضَّلَٰلَةُۚ</w:t>
      </w:r>
      <w:r w:rsidRPr="001F76E0">
        <w:rPr>
          <w:rtl/>
        </w:rPr>
        <w:t xml:space="preserve"> فَسِيرُواْ فِي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لۡأَرۡضِ</w:t>
      </w:r>
      <w:r w:rsidRPr="001F76E0">
        <w:rPr>
          <w:rtl/>
        </w:rPr>
        <w:t xml:space="preserve"> فَ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نظُرُواْ</w:t>
      </w:r>
      <w:r w:rsidRPr="001F76E0">
        <w:rPr>
          <w:rtl/>
        </w:rPr>
        <w:t xml:space="preserve"> كَيۡفَ كَانَ عَٰقِبَةُ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لۡمُكَذِّبِينَ</w:t>
      </w:r>
      <w:r w:rsidRPr="001F76E0">
        <w:rPr>
          <w:rtl/>
        </w:rPr>
        <w:t>٣٦</w:t>
      </w:r>
    </w:p>
    <w:p w:rsidR="004D2289" w:rsidRDefault="004D2289" w:rsidP="001F76E0">
      <w:pPr>
        <w:pStyle w:val="MainTextNoIndent"/>
      </w:pPr>
      <w:r w:rsidRPr="001F76E0">
        <w:rPr>
          <w:rStyle w:val="RUAyat"/>
        </w:rPr>
        <w:t xml:space="preserve">«Мы отправили к каждой общине посланника: «Поклоняйтесь Аллаху и избегайте </w:t>
      </w:r>
      <w:proofErr w:type="spellStart"/>
      <w:r w:rsidRPr="001F76E0">
        <w:rPr>
          <w:rStyle w:val="RUAyat"/>
        </w:rPr>
        <w:t>тагута</w:t>
      </w:r>
      <w:proofErr w:type="spellEnd"/>
      <w:r w:rsidRPr="001F76E0">
        <w:rPr>
          <w:rStyle w:val="RUAyat"/>
        </w:rPr>
        <w:t>!». Среди них есть такие, которых Аллах наставил на прямой путь, и такие, которым было справедливо предначертано заблуждение. Ступайте же по земле и посмотрите, каким был конец неверующих»</w:t>
      </w:r>
      <w:r>
        <w:t xml:space="preserve"> (16:36).</w:t>
      </w:r>
    </w:p>
    <w:p w:rsidR="004D2289" w:rsidRDefault="004D2289" w:rsidP="001F76E0">
      <w:pPr>
        <w:pStyle w:val="MainText"/>
      </w:pPr>
      <w:r>
        <w:t xml:space="preserve">Всевышний Аллах направлял к людям посланников, чтобы они призывали их поклоняться Аллаху и избегать </w:t>
      </w:r>
      <w:proofErr w:type="spellStart"/>
      <w:r>
        <w:t>тагута</w:t>
      </w:r>
      <w:proofErr w:type="spellEnd"/>
      <w:r>
        <w:t>, а также чтобы разъяснить им участь тех, кто последовал прямым путём, и тех, кто сбился с него. В итоге люди разделились: одни стали верующими, нашедшими истину и поклоняющимися Аллаху, а другие</w:t>
      </w:r>
      <w:r w:rsidR="00B50594">
        <w:t xml:space="preserve"> — </w:t>
      </w:r>
      <w:r>
        <w:t xml:space="preserve">заблудшими, последовавшими за </w:t>
      </w:r>
      <w:proofErr w:type="spellStart"/>
      <w:r>
        <w:t>тагутом</w:t>
      </w:r>
      <w:proofErr w:type="spellEnd"/>
      <w:r>
        <w:t>.</w:t>
      </w:r>
    </w:p>
    <w:p w:rsidR="004D2289" w:rsidRDefault="004D2289" w:rsidP="001F76E0">
      <w:pPr>
        <w:pStyle w:val="MainText"/>
      </w:pPr>
      <w:r>
        <w:t>Всевышний Аллах сказал:</w:t>
      </w:r>
    </w:p>
    <w:p w:rsidR="001F76E0" w:rsidRPr="001F76E0" w:rsidRDefault="001F76E0" w:rsidP="001F76E0">
      <w:pPr>
        <w:pStyle w:val="ARAyat"/>
      </w:pPr>
      <w:r w:rsidRPr="001F76E0">
        <w:rPr>
          <w:rtl/>
        </w:rPr>
        <w:t xml:space="preserve">لَآ إِكۡرَاهَ فِي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لدِّينِۖ</w:t>
      </w:r>
      <w:r w:rsidRPr="001F76E0">
        <w:rPr>
          <w:rtl/>
        </w:rPr>
        <w:t xml:space="preserve"> قَد تَّبَيَّنَ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لرُّشۡدُ</w:t>
      </w:r>
      <w:r w:rsidRPr="001F76E0">
        <w:rPr>
          <w:rtl/>
        </w:rPr>
        <w:t xml:space="preserve"> مِنَ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لۡغَيِّۚ</w:t>
      </w:r>
      <w:r w:rsidRPr="001F76E0">
        <w:rPr>
          <w:rtl/>
        </w:rPr>
        <w:t xml:space="preserve"> فَمَن يَكۡفُرۡ بِ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لطَّٰغُوتِ</w:t>
      </w:r>
      <w:r w:rsidRPr="001F76E0">
        <w:rPr>
          <w:rtl/>
        </w:rPr>
        <w:t xml:space="preserve"> وَيُؤۡمِنۢ بِ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للَّهِ</w:t>
      </w:r>
      <w:r w:rsidRPr="001F76E0">
        <w:rPr>
          <w:rtl/>
        </w:rPr>
        <w:t xml:space="preserve"> فَقَدِ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سۡتَمۡسَكَ</w:t>
      </w:r>
      <w:r w:rsidRPr="001F76E0">
        <w:rPr>
          <w:rtl/>
        </w:rPr>
        <w:t xml:space="preserve"> بِ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لۡعُرۡوَةِ</w:t>
      </w:r>
      <w:r w:rsidRPr="001F76E0">
        <w:rPr>
          <w:rtl/>
        </w:rPr>
        <w:t xml:space="preserve">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لۡوُثۡقَىٰ</w:t>
      </w:r>
      <w:r w:rsidRPr="001F76E0">
        <w:rPr>
          <w:rtl/>
        </w:rPr>
        <w:t xml:space="preserve"> لَا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نفِصَامَ</w:t>
      </w:r>
      <w:r w:rsidRPr="001F76E0">
        <w:rPr>
          <w:rtl/>
        </w:rPr>
        <w:t xml:space="preserve"> لَهَاۗ وَ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للَّهُ</w:t>
      </w:r>
      <w:r w:rsidRPr="001F76E0">
        <w:rPr>
          <w:rtl/>
        </w:rPr>
        <w:t xml:space="preserve"> سَمِيعٌ عَلِيمٌ٢٥٦</w:t>
      </w:r>
    </w:p>
    <w:p w:rsidR="004D2289" w:rsidRDefault="004D2289" w:rsidP="001F76E0">
      <w:pPr>
        <w:pStyle w:val="MainTextNoIndent"/>
      </w:pPr>
      <w:r w:rsidRPr="001F76E0">
        <w:rPr>
          <w:rStyle w:val="RUAyat"/>
        </w:rPr>
        <w:t xml:space="preserve">«Нет принуждения в религии. Прямой путь уже отличился от заблуждения. Кто не верует в </w:t>
      </w:r>
      <w:proofErr w:type="spellStart"/>
      <w:r w:rsidRPr="001F76E0">
        <w:rPr>
          <w:rStyle w:val="RUAyat"/>
        </w:rPr>
        <w:t>тагута</w:t>
      </w:r>
      <w:proofErr w:type="spellEnd"/>
      <w:r w:rsidRPr="001F76E0">
        <w:rPr>
          <w:rStyle w:val="RUAyat"/>
        </w:rPr>
        <w:t>, а верует в Аллаха, тот ухватился за самую надёжную рукоять, которая никогда не сломается. Аллах</w:t>
      </w:r>
      <w:r w:rsidR="00B50594">
        <w:rPr>
          <w:rStyle w:val="RUAyat"/>
        </w:rPr>
        <w:t xml:space="preserve"> — </w:t>
      </w:r>
      <w:r w:rsidRPr="001F76E0">
        <w:rPr>
          <w:rStyle w:val="RUAyat"/>
        </w:rPr>
        <w:t>Слышащий, Знающий»</w:t>
      </w:r>
      <w:r>
        <w:t xml:space="preserve"> (2:256).</w:t>
      </w:r>
    </w:p>
    <w:p w:rsidR="004D2289" w:rsidRDefault="004D2289" w:rsidP="001F76E0">
      <w:pPr>
        <w:pStyle w:val="MainText"/>
      </w:pPr>
      <w:r>
        <w:t xml:space="preserve">Этот </w:t>
      </w:r>
      <w:proofErr w:type="spellStart"/>
      <w:r>
        <w:t>аят</w:t>
      </w:r>
      <w:proofErr w:type="spellEnd"/>
      <w:r>
        <w:t xml:space="preserve"> показывает, что путь пред нами ясен: и истинное руководство отчётливо видно, и заблуждение столь же очевидно. Ухватиться за «самую надёжную рукоять»</w:t>
      </w:r>
      <w:r w:rsidR="00B50594">
        <w:t xml:space="preserve"> — </w:t>
      </w:r>
      <w:r>
        <w:t xml:space="preserve">значит твёрдо встать на прямой путь веры и Ислама. Это достигается через приверженность истинному руководству (вере в Аллаха) и отказ от заблуждения (следования за </w:t>
      </w:r>
      <w:proofErr w:type="spellStart"/>
      <w:r>
        <w:t>тагутом</w:t>
      </w:r>
      <w:proofErr w:type="spellEnd"/>
      <w:r>
        <w:t>), дабы люди могли обрести истинный путь и держаться его.</w:t>
      </w:r>
    </w:p>
    <w:p w:rsidR="001F76E0" w:rsidRPr="001F76E0" w:rsidRDefault="001F76E0" w:rsidP="001F76E0">
      <w:pPr>
        <w:pStyle w:val="ARAyat"/>
      </w:pPr>
      <w:r w:rsidRPr="001F76E0">
        <w:rPr>
          <w:rtl/>
        </w:rPr>
        <w:t>وَ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لَّذِينَ</w:t>
      </w:r>
      <w:r w:rsidRPr="001F76E0">
        <w:rPr>
          <w:rtl/>
        </w:rPr>
        <w:t xml:space="preserve">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جۡتَنَبُواْ</w:t>
      </w:r>
      <w:r w:rsidRPr="001F76E0">
        <w:rPr>
          <w:rtl/>
        </w:rPr>
        <w:t xml:space="preserve">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لطَّٰغُوتَ</w:t>
      </w:r>
      <w:r w:rsidRPr="001F76E0">
        <w:rPr>
          <w:rtl/>
        </w:rPr>
        <w:t xml:space="preserve"> أَن يَعۡبُدُوهَا وَأَنَابُوٓاْ إِلَى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للَّهِ</w:t>
      </w:r>
      <w:r w:rsidRPr="001F76E0">
        <w:rPr>
          <w:rtl/>
        </w:rPr>
        <w:t xml:space="preserve"> لَهُمُ </w:t>
      </w:r>
      <w:r w:rsidRPr="001F76E0">
        <w:rPr>
          <w:rFonts w:hint="cs"/>
          <w:rtl/>
        </w:rPr>
        <w:t>ٱ</w:t>
      </w:r>
      <w:r w:rsidRPr="001F76E0">
        <w:rPr>
          <w:rFonts w:hint="eastAsia"/>
          <w:rtl/>
        </w:rPr>
        <w:t>لۡبُشۡرَىٰۚ</w:t>
      </w:r>
      <w:r w:rsidRPr="001F76E0">
        <w:rPr>
          <w:rtl/>
        </w:rPr>
        <w:t xml:space="preserve"> فَبَشِّرۡ عِبَادِ١٧</w:t>
      </w:r>
    </w:p>
    <w:p w:rsidR="004D2289" w:rsidRDefault="004D2289" w:rsidP="001F76E0">
      <w:pPr>
        <w:pStyle w:val="MainTextNoIndent"/>
      </w:pPr>
      <w:r w:rsidRPr="001F76E0">
        <w:rPr>
          <w:rStyle w:val="RUAyat"/>
        </w:rPr>
        <w:t xml:space="preserve">«А для тех, кто избегает поклонения </w:t>
      </w:r>
      <w:proofErr w:type="spellStart"/>
      <w:r w:rsidRPr="001F76E0">
        <w:rPr>
          <w:rStyle w:val="RUAyat"/>
        </w:rPr>
        <w:t>тагуту</w:t>
      </w:r>
      <w:proofErr w:type="spellEnd"/>
      <w:r w:rsidRPr="001F76E0">
        <w:rPr>
          <w:rStyle w:val="RUAyat"/>
        </w:rPr>
        <w:t xml:space="preserve"> и обращается к Аллаху, есть благая весть. Обрадуй же Моих рабов!»</w:t>
      </w:r>
      <w:r>
        <w:t xml:space="preserve"> (39:17).</w:t>
      </w:r>
      <w:r w:rsidR="001F76E0">
        <w:t xml:space="preserve"> </w:t>
      </w:r>
      <w:r>
        <w:t xml:space="preserve">Отстранение от </w:t>
      </w:r>
      <w:proofErr w:type="spellStart"/>
      <w:r>
        <w:t>тагута</w:t>
      </w:r>
      <w:proofErr w:type="spellEnd"/>
      <w:r>
        <w:t xml:space="preserve"> здесь противопоставлено поклонению Аллаху и обращению к Нему.</w:t>
      </w:r>
    </w:p>
    <w:p w:rsidR="004D2289" w:rsidRDefault="004D2289" w:rsidP="001F76E0">
      <w:pPr>
        <w:pStyle w:val="MainText"/>
      </w:pPr>
      <w:r>
        <w:t xml:space="preserve">Эти священные </w:t>
      </w:r>
      <w:proofErr w:type="spellStart"/>
      <w:r>
        <w:t>аяты</w:t>
      </w:r>
      <w:proofErr w:type="spellEnd"/>
      <w:r>
        <w:t xml:space="preserve"> противопоставляют веру в Аллаха и следование Его руководству</w:t>
      </w:r>
      <w:r w:rsidR="00B50594">
        <w:t xml:space="preserve"> — </w:t>
      </w:r>
      <w:r>
        <w:t xml:space="preserve">следованию за </w:t>
      </w:r>
      <w:proofErr w:type="spellStart"/>
      <w:r>
        <w:t>тагутом</w:t>
      </w:r>
      <w:proofErr w:type="spellEnd"/>
      <w:r>
        <w:t xml:space="preserve"> и его заблуждениями. В этой земной жизни человек неизбежно следует одним из двух путей: это либо истина, либо ложь; либо верное руководство, либо заблуждение. Либо он живёт на пути Аллаха, либо на пути </w:t>
      </w:r>
      <w:proofErr w:type="spellStart"/>
      <w:r>
        <w:t>тагута</w:t>
      </w:r>
      <w:proofErr w:type="spellEnd"/>
      <w:r>
        <w:t>. И это происходит после того, как Аллах предоставил человеку средства познания этих двух путей, а также возможность выбора между ними.</w:t>
      </w:r>
    </w:p>
    <w:p w:rsidR="004D2289" w:rsidRDefault="004D2289" w:rsidP="001F76E0">
      <w:pPr>
        <w:pStyle w:val="MainText"/>
      </w:pPr>
      <w:r>
        <w:lastRenderedPageBreak/>
        <w:t>Лингвистическое значение слова «</w:t>
      </w:r>
      <w:proofErr w:type="spellStart"/>
      <w:r>
        <w:t>тагут</w:t>
      </w:r>
      <w:proofErr w:type="spellEnd"/>
      <w:r>
        <w:t>» восходит к глаголу «</w:t>
      </w:r>
      <w:proofErr w:type="spellStart"/>
      <w:r>
        <w:t>тага</w:t>
      </w:r>
      <w:proofErr w:type="spellEnd"/>
      <w:r>
        <w:t>» (</w:t>
      </w:r>
      <w:r w:rsidRPr="001F76E0">
        <w:rPr>
          <w:rStyle w:val="ARInText"/>
          <w:rtl/>
        </w:rPr>
        <w:t>طغى</w:t>
      </w:r>
      <w:r>
        <w:t>)</w:t>
      </w:r>
      <w:r w:rsidR="00B50594">
        <w:t xml:space="preserve"> — </w:t>
      </w:r>
      <w:r>
        <w:t>переходить границы. Это тот, кто превысил свою меру и переступил черту в произволе.</w:t>
      </w:r>
    </w:p>
    <w:p w:rsidR="004D2289" w:rsidRDefault="004D2289" w:rsidP="001F76E0">
      <w:pPr>
        <w:pStyle w:val="MainText"/>
      </w:pPr>
      <w:r>
        <w:t xml:space="preserve">В толковании этого термина среди комментаторов существуют разногласия: одни называют </w:t>
      </w:r>
      <w:proofErr w:type="spellStart"/>
      <w:r>
        <w:t>тагутом</w:t>
      </w:r>
      <w:proofErr w:type="spellEnd"/>
      <w:r>
        <w:t xml:space="preserve"> Шайтана, другие</w:t>
      </w:r>
      <w:r w:rsidR="00B50594">
        <w:t xml:space="preserve"> — </w:t>
      </w:r>
      <w:r>
        <w:t>колдуна, третьи</w:t>
      </w:r>
      <w:r w:rsidR="00B50594">
        <w:t xml:space="preserve"> — </w:t>
      </w:r>
      <w:r>
        <w:t xml:space="preserve">предсказателей. Есть и те, кто объединяет все эти значения, как, например, имам </w:t>
      </w:r>
      <w:proofErr w:type="spellStart"/>
      <w:r>
        <w:t>ат-Табари</w:t>
      </w:r>
      <w:proofErr w:type="spellEnd"/>
      <w:r>
        <w:t xml:space="preserve">. В его </w:t>
      </w:r>
      <w:proofErr w:type="spellStart"/>
      <w:r>
        <w:t>тафсире</w:t>
      </w:r>
      <w:proofErr w:type="spellEnd"/>
      <w:r>
        <w:t xml:space="preserve"> говорится: «На мой взгляд, самое верное определение </w:t>
      </w:r>
      <w:proofErr w:type="spellStart"/>
      <w:r>
        <w:t>тагута</w:t>
      </w:r>
      <w:proofErr w:type="spellEnd"/>
      <w:r w:rsidR="00B50594">
        <w:t xml:space="preserve"> — </w:t>
      </w:r>
      <w:r>
        <w:t xml:space="preserve">это любой, кто проявил произвол по отношению ко Всевышнему Аллаху и стал объектом поклонения, независимо от того, принуждал ли он к этому силой или же ему подчинились добровольно. И не важно, является ли этот объект поклонения человеком, шайтаном, идолом, изваянием или чем-либо иным». Ибн </w:t>
      </w:r>
      <w:proofErr w:type="spellStart"/>
      <w:r>
        <w:t>Касир</w:t>
      </w:r>
      <w:proofErr w:type="spellEnd"/>
      <w:r>
        <w:t xml:space="preserve"> определяет </w:t>
      </w:r>
      <w:proofErr w:type="spellStart"/>
      <w:r>
        <w:t>тагут</w:t>
      </w:r>
      <w:proofErr w:type="spellEnd"/>
      <w:r>
        <w:t xml:space="preserve"> как «всё, к чему призывает Шайтан из того, чему поклоняются помимо Аллаха». А аль-</w:t>
      </w:r>
      <w:proofErr w:type="spellStart"/>
      <w:r>
        <w:t>Багави</w:t>
      </w:r>
      <w:proofErr w:type="spellEnd"/>
      <w:r>
        <w:t xml:space="preserve"> отмечает: «Всё, чему поклоняются помимо Всевышнего Аллаха</w:t>
      </w:r>
      <w:r w:rsidR="00B50594">
        <w:t xml:space="preserve"> — </w:t>
      </w:r>
      <w:r>
        <w:t xml:space="preserve">это </w:t>
      </w:r>
      <w:proofErr w:type="spellStart"/>
      <w:r>
        <w:t>тагут</w:t>
      </w:r>
      <w:proofErr w:type="spellEnd"/>
      <w:r>
        <w:t xml:space="preserve">; также говорят, что </w:t>
      </w:r>
      <w:proofErr w:type="spellStart"/>
      <w:r>
        <w:t>тагут</w:t>
      </w:r>
      <w:proofErr w:type="spellEnd"/>
      <w:r w:rsidR="00B50594">
        <w:t xml:space="preserve"> — </w:t>
      </w:r>
      <w:r>
        <w:t xml:space="preserve">это всё, что заставляет человека преступить границы». Эти толкования подтверждают: всё, что обожествляется помимо Аллаха, входит в понятие </w:t>
      </w:r>
      <w:proofErr w:type="spellStart"/>
      <w:r>
        <w:t>тагута</w:t>
      </w:r>
      <w:proofErr w:type="spellEnd"/>
      <w:r>
        <w:t>.</w:t>
      </w:r>
    </w:p>
    <w:p w:rsidR="004D2289" w:rsidRDefault="004D2289" w:rsidP="001F76E0">
      <w:pPr>
        <w:pStyle w:val="MainText"/>
      </w:pPr>
      <w:r>
        <w:t xml:space="preserve">Существуют и другие </w:t>
      </w:r>
      <w:proofErr w:type="spellStart"/>
      <w:r>
        <w:t>аяты</w:t>
      </w:r>
      <w:proofErr w:type="spellEnd"/>
      <w:r>
        <w:t xml:space="preserve">, расширяющие понятие </w:t>
      </w:r>
      <w:proofErr w:type="spellStart"/>
      <w:r>
        <w:t>тагута</w:t>
      </w:r>
      <w:proofErr w:type="spellEnd"/>
      <w:r>
        <w:t xml:space="preserve">. Оно не ограничивается лишь вопросами поклонения или выбора ложных божеств, но включает в себя также следование за кем-либо, сопряжённое с полным подчинением, покорностью, обращением за судом и проявлением лояльности к такому объекту. Примером служит следующий </w:t>
      </w:r>
      <w:proofErr w:type="spellStart"/>
      <w:r>
        <w:t>аят</w:t>
      </w:r>
      <w:proofErr w:type="spellEnd"/>
      <w:r>
        <w:t>:</w:t>
      </w:r>
    </w:p>
    <w:p w:rsidR="001F76E0" w:rsidRPr="00CF63BA" w:rsidRDefault="00CF63BA" w:rsidP="00CF63BA">
      <w:pPr>
        <w:pStyle w:val="ARAyat"/>
      </w:pP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للَّهُ</w:t>
      </w:r>
      <w:r w:rsidRPr="00CF63BA">
        <w:rPr>
          <w:rtl/>
        </w:rPr>
        <w:t xml:space="preserve"> وَلِيُّ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لَّذِينَ</w:t>
      </w:r>
      <w:r w:rsidRPr="00CF63BA">
        <w:rPr>
          <w:rtl/>
        </w:rPr>
        <w:t xml:space="preserve"> ءَامَنُواْ يُخۡرِجُهُم مِّنَ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لظُّلُمَٰتِ</w:t>
      </w:r>
      <w:r w:rsidRPr="00CF63BA">
        <w:rPr>
          <w:rtl/>
        </w:rPr>
        <w:t xml:space="preserve"> إِلَى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لنُّورِۖ</w:t>
      </w:r>
      <w:r w:rsidRPr="00CF63BA">
        <w:rPr>
          <w:rtl/>
        </w:rPr>
        <w:t xml:space="preserve"> وَ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لَّذِينَ</w:t>
      </w:r>
      <w:r w:rsidRPr="00CF63BA">
        <w:rPr>
          <w:rtl/>
        </w:rPr>
        <w:t xml:space="preserve"> كَفَرُوٓاْ أَوۡلِيَآؤُهُمُ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لطَّٰغُوتُ</w:t>
      </w:r>
      <w:r w:rsidRPr="00CF63BA">
        <w:rPr>
          <w:rtl/>
        </w:rPr>
        <w:t xml:space="preserve"> يُخۡرِجُونَهُم مِّنَ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لنُّورِ</w:t>
      </w:r>
      <w:r w:rsidRPr="00CF63BA">
        <w:rPr>
          <w:rtl/>
        </w:rPr>
        <w:t xml:space="preserve"> إِلَى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لظُّلُمَٰتِۗ</w:t>
      </w:r>
      <w:r w:rsidRPr="00CF63BA">
        <w:rPr>
          <w:rtl/>
        </w:rPr>
        <w:t xml:space="preserve"> أُوْلَٰٓئِكَ أَصۡحَٰبُ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لنَّارِۖ</w:t>
      </w:r>
      <w:r w:rsidRPr="00CF63BA">
        <w:rPr>
          <w:rtl/>
        </w:rPr>
        <w:t xml:space="preserve"> هُمۡ فِيهَا خَٰلِدُونَ٢٥٧</w:t>
      </w:r>
    </w:p>
    <w:p w:rsidR="004D2289" w:rsidRDefault="004D2289" w:rsidP="00CF63BA">
      <w:pPr>
        <w:pStyle w:val="MainTextNoIndent"/>
      </w:pPr>
      <w:r w:rsidRPr="00CF63BA">
        <w:rPr>
          <w:rStyle w:val="RUAyat"/>
        </w:rPr>
        <w:t>«Аллах</w:t>
      </w:r>
      <w:r w:rsidR="00B50594">
        <w:rPr>
          <w:rStyle w:val="RUAyat"/>
        </w:rPr>
        <w:t xml:space="preserve"> — </w:t>
      </w:r>
      <w:r w:rsidRPr="00CF63BA">
        <w:rPr>
          <w:rStyle w:val="RUAyat"/>
        </w:rPr>
        <w:t>Покровитель тех, которые уверовали. Он выводит их из мраков к свету. А покровители тех, которые не уверовали,</w:t>
      </w:r>
      <w:r w:rsidR="00B50594">
        <w:rPr>
          <w:rStyle w:val="RUAyat"/>
        </w:rPr>
        <w:t xml:space="preserve"> — </w:t>
      </w:r>
      <w:proofErr w:type="spellStart"/>
      <w:r w:rsidRPr="00CF63BA">
        <w:rPr>
          <w:rStyle w:val="RUAyat"/>
        </w:rPr>
        <w:t>тагут</w:t>
      </w:r>
      <w:proofErr w:type="spellEnd"/>
      <w:r w:rsidRPr="00CF63BA">
        <w:rPr>
          <w:rStyle w:val="RUAyat"/>
        </w:rPr>
        <w:t>. Они выводят их из света к мракам. Они</w:t>
      </w:r>
      <w:r w:rsidR="00B50594">
        <w:rPr>
          <w:rStyle w:val="RUAyat"/>
        </w:rPr>
        <w:t xml:space="preserve"> — </w:t>
      </w:r>
      <w:r w:rsidRPr="00CF63BA">
        <w:rPr>
          <w:rStyle w:val="RUAyat"/>
        </w:rPr>
        <w:t>обитатели Огня, в котором они пребудут вечно»</w:t>
      </w:r>
      <w:r>
        <w:t xml:space="preserve"> (2:257).</w:t>
      </w:r>
      <w:r w:rsidR="001F76E0">
        <w:t xml:space="preserve"> </w:t>
      </w:r>
      <w:r>
        <w:t xml:space="preserve">Этот </w:t>
      </w:r>
      <w:proofErr w:type="spellStart"/>
      <w:r>
        <w:t>аят</w:t>
      </w:r>
      <w:proofErr w:type="spellEnd"/>
      <w:r>
        <w:t xml:space="preserve"> указывает на связь между индивидом и идеей, в которую он верит. Тот, кто следует определённому порядку и его путём, переходит из одного состояния в другое. Путь веры в Аллаха выводит тех, кто вступил на него, из мраков неверия и заблуждения к свету прямого руководства. </w:t>
      </w:r>
      <w:proofErr w:type="spellStart"/>
      <w:r>
        <w:t>Тагут</w:t>
      </w:r>
      <w:proofErr w:type="spellEnd"/>
      <w:r>
        <w:t xml:space="preserve"> же сбивает своих последователей, уводя их от света прямого пути во мраки несчастья и заблуждения. Священный </w:t>
      </w:r>
      <w:proofErr w:type="spellStart"/>
      <w:r>
        <w:t>аят</w:t>
      </w:r>
      <w:proofErr w:type="spellEnd"/>
      <w:r>
        <w:t xml:space="preserve"> раскрывает аспекты подчинения и следования, присущие понятию </w:t>
      </w:r>
      <w:proofErr w:type="spellStart"/>
      <w:r>
        <w:t>тагута</w:t>
      </w:r>
      <w:proofErr w:type="spellEnd"/>
      <w:r>
        <w:t>, а также идею лояльности, которая возникает как результат веры и следования. Аллах</w:t>
      </w:r>
      <w:r w:rsidR="00B50594">
        <w:t xml:space="preserve"> — </w:t>
      </w:r>
      <w:r>
        <w:t xml:space="preserve">Покровитель верующих, а </w:t>
      </w:r>
      <w:proofErr w:type="spellStart"/>
      <w:r>
        <w:t>тагут</w:t>
      </w:r>
      <w:proofErr w:type="spellEnd"/>
      <w:r w:rsidR="00B50594">
        <w:t xml:space="preserve"> — </w:t>
      </w:r>
      <w:r>
        <w:t>покровитель тех, кто отверг веру в Аллаха.</w:t>
      </w:r>
    </w:p>
    <w:p w:rsidR="004D2289" w:rsidRDefault="004D2289" w:rsidP="00CF63BA">
      <w:pPr>
        <w:pStyle w:val="MainText"/>
      </w:pPr>
      <w:r>
        <w:t xml:space="preserve">В другом </w:t>
      </w:r>
      <w:proofErr w:type="spellStart"/>
      <w:r>
        <w:t>аяте</w:t>
      </w:r>
      <w:proofErr w:type="spellEnd"/>
      <w:r>
        <w:t xml:space="preserve"> Всевышний Аллах говорит:</w:t>
      </w:r>
    </w:p>
    <w:p w:rsidR="00CF63BA" w:rsidRPr="00CF63BA" w:rsidRDefault="00CF63BA" w:rsidP="00CF63BA">
      <w:pPr>
        <w:pStyle w:val="ARAyat"/>
      </w:pPr>
      <w:r w:rsidRPr="00CF63BA">
        <w:rPr>
          <w:rtl/>
        </w:rPr>
        <w:t xml:space="preserve">أَلَمۡ تَرَ إِلَى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لَّذِينَ</w:t>
      </w:r>
      <w:r w:rsidRPr="00CF63BA">
        <w:rPr>
          <w:rtl/>
        </w:rPr>
        <w:t xml:space="preserve"> يَزۡعُمُونَ أَنَّهُمۡ ءَامَنُواْ بِمَآ أُنزِلَ إِلَيۡكَ وَمَآ أُنزِلَ مِن قَبۡلِكَ يُرِيدُونَ أَن يَتَحَاكَمُوٓاْ إِلَى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لطَّٰغُوتِ</w:t>
      </w:r>
      <w:r w:rsidRPr="00CF63BA">
        <w:rPr>
          <w:rtl/>
        </w:rPr>
        <w:t xml:space="preserve"> وَقَدۡ أُمِرُوٓاْ أَن يَكۡفُرُواْ بِهِ</w:t>
      </w:r>
      <w:r w:rsidRPr="00CF63BA">
        <w:rPr>
          <w:rFonts w:hint="cs"/>
          <w:rtl/>
        </w:rPr>
        <w:t>ۦۖ</w:t>
      </w:r>
      <w:r w:rsidRPr="00CF63BA">
        <w:rPr>
          <w:rtl/>
        </w:rPr>
        <w:t xml:space="preserve"> وَيُرِيدُ </w:t>
      </w:r>
      <w:r w:rsidRPr="00CF63BA">
        <w:rPr>
          <w:rFonts w:hint="cs"/>
          <w:rtl/>
        </w:rPr>
        <w:t>ٱ</w:t>
      </w:r>
      <w:r w:rsidRPr="00CF63BA">
        <w:rPr>
          <w:rFonts w:hint="eastAsia"/>
          <w:rtl/>
        </w:rPr>
        <w:t>لشَّيۡطَٰنُ</w:t>
      </w:r>
      <w:r w:rsidRPr="00CF63BA">
        <w:rPr>
          <w:rtl/>
        </w:rPr>
        <w:t xml:space="preserve"> أَن يُضِلَّهُمۡ ضَلَٰلَۢا بَع</w:t>
      </w:r>
      <w:r w:rsidRPr="00CF63BA">
        <w:rPr>
          <w:rFonts w:hint="eastAsia"/>
          <w:rtl/>
        </w:rPr>
        <w:t>ِيدٗا</w:t>
      </w:r>
      <w:r w:rsidRPr="00CF63BA">
        <w:rPr>
          <w:rtl/>
        </w:rPr>
        <w:t>٦٠</w:t>
      </w:r>
    </w:p>
    <w:p w:rsidR="004D2289" w:rsidRPr="00AD4712" w:rsidRDefault="004D2289" w:rsidP="00CF63BA">
      <w:pPr>
        <w:pStyle w:val="MainTextNoIndent"/>
      </w:pPr>
      <w:r w:rsidRPr="00CF63BA">
        <w:rPr>
          <w:rStyle w:val="RUAyat"/>
        </w:rPr>
        <w:t xml:space="preserve">«Разве ты не видел тех, которые заявляют, что они уверовали в ниспосланное тебе и в ниспосланное до тебя, но хотят обращаться за судом к </w:t>
      </w:r>
      <w:proofErr w:type="spellStart"/>
      <w:r w:rsidRPr="00CF63BA">
        <w:rPr>
          <w:rStyle w:val="RUAyat"/>
        </w:rPr>
        <w:t>тагуту</w:t>
      </w:r>
      <w:proofErr w:type="spellEnd"/>
      <w:r w:rsidRPr="00CF63BA">
        <w:rPr>
          <w:rStyle w:val="RUAyat"/>
        </w:rPr>
        <w:t>, хотя им приказано не верить в него? Шайтан же хочет ввести их в глубокое заблуждение»</w:t>
      </w:r>
      <w:r>
        <w:t xml:space="preserve"> </w:t>
      </w:r>
      <w:r w:rsidRPr="00AD4712">
        <w:t>(4:60).</w:t>
      </w:r>
    </w:p>
    <w:p w:rsidR="004D2289" w:rsidRDefault="004D2289" w:rsidP="00CF63BA">
      <w:pPr>
        <w:pStyle w:val="MainText"/>
      </w:pPr>
      <w:r>
        <w:t>Обращение за судом к законам, не основанным на Божественном Откровении,</w:t>
      </w:r>
      <w:r w:rsidR="00B50594">
        <w:t xml:space="preserve"> — </w:t>
      </w:r>
      <w:r>
        <w:t xml:space="preserve">это и есть суд </w:t>
      </w:r>
      <w:proofErr w:type="spellStart"/>
      <w:r>
        <w:t>тагута</w:t>
      </w:r>
      <w:proofErr w:type="spellEnd"/>
      <w:r>
        <w:t xml:space="preserve">. Мусульманам предписано искать суда только в Шариате, и им строго запрещено обращаться к иным источникам. Любая инстанция, к которой прибегают за судом помимо закона Аллаха, является </w:t>
      </w:r>
      <w:proofErr w:type="spellStart"/>
      <w:r>
        <w:t>тагутом</w:t>
      </w:r>
      <w:proofErr w:type="spellEnd"/>
      <w:r>
        <w:t>.</w:t>
      </w:r>
    </w:p>
    <w:p w:rsidR="004D2289" w:rsidRDefault="004D2289" w:rsidP="00CF63BA">
      <w:pPr>
        <w:pStyle w:val="MainText"/>
      </w:pPr>
      <w:r>
        <w:t>Всевышний также говорит:</w:t>
      </w:r>
    </w:p>
    <w:p w:rsidR="000E1047" w:rsidRPr="000E1047" w:rsidRDefault="000E1047" w:rsidP="000E1047">
      <w:pPr>
        <w:pStyle w:val="ARAyat"/>
      </w:pP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لَّذِينَ</w:t>
      </w:r>
      <w:r w:rsidRPr="000E1047">
        <w:rPr>
          <w:rtl/>
        </w:rPr>
        <w:t xml:space="preserve"> ءَامَنُواْ يُقَٰتِلُونَ فِي سَبِيلِ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للَّهِۖ</w:t>
      </w:r>
      <w:r w:rsidRPr="000E1047">
        <w:rPr>
          <w:rtl/>
        </w:rPr>
        <w:t xml:space="preserve"> وَ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لَّذِينَ</w:t>
      </w:r>
      <w:r w:rsidRPr="000E1047">
        <w:rPr>
          <w:rtl/>
        </w:rPr>
        <w:t xml:space="preserve"> كَفَرُواْ يُقَٰتِلُونَ فِي سَبِيلِ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لطَّٰغُوتِ</w:t>
      </w:r>
      <w:r w:rsidRPr="000E1047">
        <w:rPr>
          <w:rtl/>
        </w:rPr>
        <w:t xml:space="preserve"> فَقَٰتِلُوٓاْ أَوۡلِيَآءَ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لشَّيۡطَٰنِۖ</w:t>
      </w:r>
      <w:r w:rsidRPr="000E1047">
        <w:rPr>
          <w:rtl/>
        </w:rPr>
        <w:t xml:space="preserve"> إِنَّ كَيۡدَ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لشَّيۡطَٰنِ</w:t>
      </w:r>
      <w:r w:rsidRPr="000E1047">
        <w:rPr>
          <w:rtl/>
        </w:rPr>
        <w:t xml:space="preserve"> كَانَ ضَعِيفًا٧٦</w:t>
      </w:r>
    </w:p>
    <w:p w:rsidR="004D2289" w:rsidRDefault="004D2289" w:rsidP="000E1047">
      <w:pPr>
        <w:pStyle w:val="MainTextNoIndent"/>
      </w:pPr>
      <w:r w:rsidRPr="000E1047">
        <w:rPr>
          <w:rStyle w:val="RUAyat"/>
        </w:rPr>
        <w:t xml:space="preserve">«Те, которые уверовали, сражаются на пути Аллаха, а те, которые не уверовали, сражаются на пути </w:t>
      </w:r>
      <w:proofErr w:type="spellStart"/>
      <w:r w:rsidRPr="000E1047">
        <w:rPr>
          <w:rStyle w:val="RUAyat"/>
        </w:rPr>
        <w:t>тагута</w:t>
      </w:r>
      <w:proofErr w:type="spellEnd"/>
      <w:r w:rsidRPr="000E1047">
        <w:rPr>
          <w:rStyle w:val="RUAyat"/>
        </w:rPr>
        <w:t>. Посему сражайтесь с помощниками шайтана. Воистину, козни шайтана слабы»</w:t>
      </w:r>
      <w:r>
        <w:t xml:space="preserve"> (4:76). Этот </w:t>
      </w:r>
      <w:proofErr w:type="spellStart"/>
      <w:r>
        <w:t>аят</w:t>
      </w:r>
      <w:proofErr w:type="spellEnd"/>
      <w:r>
        <w:t xml:space="preserve"> разъясняет, что люди делятся на две категории: верующих, которые являются сторонниками Аллаха и сражаются на Его пути, и неверующих, </w:t>
      </w:r>
      <w:r>
        <w:lastRenderedPageBreak/>
        <w:t xml:space="preserve">которые являются сторонниками шайтана и сражаются на пути </w:t>
      </w:r>
      <w:proofErr w:type="spellStart"/>
      <w:r>
        <w:t>тагута</w:t>
      </w:r>
      <w:proofErr w:type="spellEnd"/>
      <w:r>
        <w:t>. Это ясное указание на то, что понятия верности (валя) и подчинения (</w:t>
      </w:r>
      <w:proofErr w:type="spellStart"/>
      <w:r>
        <w:t>табаийа</w:t>
      </w:r>
      <w:proofErr w:type="spellEnd"/>
      <w:r>
        <w:t xml:space="preserve">) являются неотъемлемой частью самого определения </w:t>
      </w:r>
      <w:proofErr w:type="spellStart"/>
      <w:r>
        <w:t>тагута</w:t>
      </w:r>
      <w:proofErr w:type="spellEnd"/>
      <w:r>
        <w:t>.</w:t>
      </w:r>
    </w:p>
    <w:p w:rsidR="004D2289" w:rsidRDefault="004D2289" w:rsidP="000E1047">
      <w:pPr>
        <w:pStyle w:val="MainText"/>
      </w:pPr>
      <w:r>
        <w:t xml:space="preserve">Итак, </w:t>
      </w:r>
      <w:proofErr w:type="spellStart"/>
      <w:r>
        <w:t>тагут</w:t>
      </w:r>
      <w:proofErr w:type="spellEnd"/>
      <w:r w:rsidR="00B50594">
        <w:t xml:space="preserve"> — </w:t>
      </w:r>
      <w:r>
        <w:t>это всё, чему поклоняются, за чем следуют, к чьему суду обращаются и кого берут в покровители помимо Аллаха, ибо в этом заключается выход за границы, установленные Всевышним Аллахом. Ибн аль-</w:t>
      </w:r>
      <w:proofErr w:type="spellStart"/>
      <w:r>
        <w:t>Каййим</w:t>
      </w:r>
      <w:proofErr w:type="spellEnd"/>
      <w:r>
        <w:t xml:space="preserve"> (</w:t>
      </w:r>
      <w:proofErr w:type="spellStart"/>
      <w:r>
        <w:t>р.а</w:t>
      </w:r>
      <w:proofErr w:type="spellEnd"/>
      <w:r>
        <w:t xml:space="preserve">.) определил </w:t>
      </w:r>
      <w:proofErr w:type="spellStart"/>
      <w:r>
        <w:t>тагут</w:t>
      </w:r>
      <w:proofErr w:type="spellEnd"/>
      <w:r>
        <w:t xml:space="preserve"> как «всё, в чём раб выходит за пределы: будь то объект поклонения, тот, кому следуют, или тот, кому повинуются». </w:t>
      </w:r>
      <w:proofErr w:type="spellStart"/>
      <w:r>
        <w:t>Аяты</w:t>
      </w:r>
      <w:proofErr w:type="spellEnd"/>
      <w:r>
        <w:t xml:space="preserve"> Священного Корана подтверждают это: понятие </w:t>
      </w:r>
      <w:proofErr w:type="spellStart"/>
      <w:r>
        <w:t>тагута</w:t>
      </w:r>
      <w:proofErr w:type="spellEnd"/>
      <w:r>
        <w:t xml:space="preserve"> не ограничивается только поклонением, но включает и другие формы, упомянутые выше.</w:t>
      </w:r>
    </w:p>
    <w:p w:rsidR="004D2289" w:rsidRDefault="004D2289" w:rsidP="000E1047">
      <w:pPr>
        <w:pStyle w:val="MainText"/>
      </w:pPr>
      <w:r>
        <w:t xml:space="preserve">Мусульманин должен твёрдо уяснить, что понятие </w:t>
      </w:r>
      <w:proofErr w:type="spellStart"/>
      <w:r>
        <w:t>тагута</w:t>
      </w:r>
      <w:proofErr w:type="spellEnd"/>
      <w:r>
        <w:t xml:space="preserve"> применимо к тому, чему поклоняются, за чем следуют и к чьему суду обращаются помимо Аллаха, в двух аспектах:</w:t>
      </w:r>
    </w:p>
    <w:p w:rsidR="004D2289" w:rsidRDefault="004D2289" w:rsidP="000E1047">
      <w:pPr>
        <w:pStyle w:val="MainText"/>
      </w:pPr>
      <w:r>
        <w:t xml:space="preserve">Первый: сама инстанция, которой люди поклоняются, к суду которой обращаются или с которой сохраняют лояльность. Она и есть </w:t>
      </w:r>
      <w:proofErr w:type="spellStart"/>
      <w:r>
        <w:t>тагут</w:t>
      </w:r>
      <w:proofErr w:type="spellEnd"/>
      <w:r>
        <w:t>. Всё, к чему люди обращаются за судом и что делают источником законодательства для устройства своей жизни, не имея на то доказательства от Аллаха</w:t>
      </w:r>
      <w:r w:rsidR="00B50594">
        <w:t xml:space="preserve"> — </w:t>
      </w:r>
      <w:r>
        <w:t xml:space="preserve">это и есть </w:t>
      </w:r>
      <w:proofErr w:type="spellStart"/>
      <w:r>
        <w:t>тагут</w:t>
      </w:r>
      <w:proofErr w:type="spellEnd"/>
      <w:r>
        <w:t xml:space="preserve">. Примеры тому: искусственные системы, претворяемые в странах мусульман, законодательные советы, международное право со всеми его институтами, организациями, принятыми ими решениями и соглашениями. Все эти инстанции, к которым люди прибегают для законотворчества, </w:t>
      </w:r>
      <w:proofErr w:type="spellStart"/>
      <w:r>
        <w:t>вершения</w:t>
      </w:r>
      <w:proofErr w:type="spellEnd"/>
      <w:r>
        <w:t xml:space="preserve"> суда и установления норм, являются </w:t>
      </w:r>
      <w:proofErr w:type="spellStart"/>
      <w:r>
        <w:t>тагутами</w:t>
      </w:r>
      <w:proofErr w:type="spellEnd"/>
      <w:r>
        <w:t>.</w:t>
      </w:r>
    </w:p>
    <w:p w:rsidR="004D2289" w:rsidRDefault="004D2289" w:rsidP="000E1047">
      <w:pPr>
        <w:pStyle w:val="MainText"/>
      </w:pPr>
      <w:r>
        <w:t xml:space="preserve">Также к </w:t>
      </w:r>
      <w:proofErr w:type="spellStart"/>
      <w:r>
        <w:t>тагуту</w:t>
      </w:r>
      <w:proofErr w:type="spellEnd"/>
      <w:r>
        <w:t xml:space="preserve"> относятся религии, не имеющие Божественного откровения, искажённые небесные религии, а также всё, чему человечество поклонялось на протяжении истории помимо Аллаха: идолы, огонь, деревья, люди и любые иные божества. Всякий объект, обожествляемый людьми помимо Аллаха, и любая религия, источник которой не в небесном откровении,</w:t>
      </w:r>
      <w:r w:rsidR="00B50594">
        <w:t xml:space="preserve"> — </w:t>
      </w:r>
      <w:r>
        <w:t xml:space="preserve">всё это является </w:t>
      </w:r>
      <w:proofErr w:type="spellStart"/>
      <w:r>
        <w:t>тагутом</w:t>
      </w:r>
      <w:proofErr w:type="spellEnd"/>
      <w:r>
        <w:t xml:space="preserve"> по своей сути.</w:t>
      </w:r>
    </w:p>
    <w:p w:rsidR="004D2289" w:rsidRDefault="004D2289" w:rsidP="000E1047">
      <w:pPr>
        <w:pStyle w:val="MainText"/>
      </w:pPr>
      <w:proofErr w:type="spellStart"/>
      <w:r>
        <w:t>Тагутом</w:t>
      </w:r>
      <w:proofErr w:type="spellEnd"/>
      <w:r>
        <w:t xml:space="preserve"> являются и любые воззрения, идеи и понятия о жизни, источник которых не в Божественном откровении или которые противоречат Исламу. Жизнь индивида выстраивается и регулируется именно на их основе. Однако Всевышний Аллах повелел человеку следовать только Его установлениям. Человек не оставлен в этом мире без связи со своим Творцом: он обязан подчиняться Аллаху во всём, во что верит и на чём строит свои понятия о жизни. Даже его личные страсти должны следовать тому, с чем пришёл Пророк (</w:t>
      </w:r>
      <w:proofErr w:type="spellStart"/>
      <w:r>
        <w:t>с.а.с</w:t>
      </w:r>
      <w:proofErr w:type="spellEnd"/>
      <w:r>
        <w:t xml:space="preserve">.). Как передано от </w:t>
      </w:r>
      <w:proofErr w:type="spellStart"/>
      <w:r>
        <w:t>Абдуллаха</w:t>
      </w:r>
      <w:proofErr w:type="spellEnd"/>
      <w:r>
        <w:t xml:space="preserve"> ибн </w:t>
      </w:r>
      <w:proofErr w:type="spellStart"/>
      <w:r>
        <w:t>Амра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.), Посланник Аллаха (</w:t>
      </w:r>
      <w:proofErr w:type="spellStart"/>
      <w:r>
        <w:t>с.а.с</w:t>
      </w:r>
      <w:proofErr w:type="spellEnd"/>
      <w:r>
        <w:t>.) сказал:</w:t>
      </w:r>
    </w:p>
    <w:p w:rsidR="004D2289" w:rsidRPr="004D0368" w:rsidRDefault="004D2289" w:rsidP="000E1047">
      <w:pPr>
        <w:pStyle w:val="ARHadith"/>
      </w:pPr>
      <w:r w:rsidRPr="004D0368">
        <w:rPr>
          <w:rFonts w:eastAsia="Scheherazade New Medium"/>
          <w:rtl/>
        </w:rPr>
        <w:t>لَا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يُؤْمِنُ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أَحَدُكُمْ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حَتَّى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يَكُونَ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هَوَاهُ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تَبَعًا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لِمَا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جِئْتُ</w:t>
      </w:r>
      <w:r w:rsidRPr="004D0368">
        <w:rPr>
          <w:rFonts w:eastAsia="Scheherazade New Medium"/>
        </w:rPr>
        <w:t xml:space="preserve"> </w:t>
      </w:r>
      <w:r w:rsidRPr="004D0368">
        <w:rPr>
          <w:rFonts w:eastAsia="Scheherazade New Medium"/>
          <w:rtl/>
        </w:rPr>
        <w:t>بِهِ</w:t>
      </w:r>
    </w:p>
    <w:p w:rsidR="004D2289" w:rsidRDefault="004D2289" w:rsidP="000E1047">
      <w:pPr>
        <w:pStyle w:val="MainTextNoIndent"/>
      </w:pPr>
      <w:r w:rsidRPr="000E1047">
        <w:rPr>
          <w:rStyle w:val="RUHadith"/>
        </w:rPr>
        <w:t>«Не уверует никто из вас, пока его страсть не подчинится тому, с чем я пришёл»</w:t>
      </w:r>
      <w:r>
        <w:t xml:space="preserve"> (</w:t>
      </w:r>
      <w:proofErr w:type="spellStart"/>
      <w:r>
        <w:t>Байхакы</w:t>
      </w:r>
      <w:proofErr w:type="spellEnd"/>
      <w:r>
        <w:t>).</w:t>
      </w:r>
    </w:p>
    <w:p w:rsidR="004D2289" w:rsidRDefault="004D2289" w:rsidP="000E1047">
      <w:pPr>
        <w:pStyle w:val="MainText"/>
      </w:pPr>
      <w:r>
        <w:t xml:space="preserve">Мусульмане уже давно оказались под «оккупацией» идей неверия, лжи и заблуждения. Эти идеи возобладали и подчинили себе их жизнь. </w:t>
      </w:r>
      <w:r>
        <w:rPr>
          <w:highlight w:val="white"/>
        </w:rPr>
        <w:t>Речь идёт</w:t>
      </w:r>
      <w:r>
        <w:t xml:space="preserve"> прежде всего об идеях капитализма, таких как секуляризм, демократия, утилитаризм, индивидуализм, принцип «цель оправдывает средства», концепции «свобод» и тому подобное. И капитализм как идеология</w:t>
      </w:r>
      <w:r w:rsidR="00B50594">
        <w:t xml:space="preserve"> — </w:t>
      </w:r>
      <w:r>
        <w:t xml:space="preserve">это </w:t>
      </w:r>
      <w:proofErr w:type="spellStart"/>
      <w:r>
        <w:t>тагут</w:t>
      </w:r>
      <w:proofErr w:type="spellEnd"/>
      <w:r>
        <w:t xml:space="preserve"> нашей эпохи. Он сбил мир с пути и погрузил его в беспросветную тьму, где один мрак наслаивается на другой.</w:t>
      </w:r>
    </w:p>
    <w:p w:rsidR="004D2289" w:rsidRDefault="004D2289" w:rsidP="000E1047">
      <w:pPr>
        <w:pStyle w:val="MainText"/>
      </w:pPr>
      <w:r>
        <w:t>Ложные вероучения и идеи</w:t>
      </w:r>
      <w:r w:rsidR="00B50594">
        <w:t xml:space="preserve"> — </w:t>
      </w:r>
      <w:r>
        <w:t xml:space="preserve">это </w:t>
      </w:r>
      <w:proofErr w:type="spellStart"/>
      <w:r>
        <w:t>тагут</w:t>
      </w:r>
      <w:proofErr w:type="spellEnd"/>
      <w:r>
        <w:t xml:space="preserve"> в чистом виде. Ведь те люди-</w:t>
      </w:r>
      <w:proofErr w:type="spellStart"/>
      <w:r>
        <w:t>тагуты</w:t>
      </w:r>
      <w:proofErr w:type="spellEnd"/>
      <w:r>
        <w:t>, которые несут в себе эти идеи, становятся тиранами именно из-за них: именно эти идеи и понятия ведут их и толкают на зло. Человек чинит произвол либо из-за того, что в нём воплотилась ложная идея, либо из-за того, что им овладели порочные страсти. Личность, преступившая границы в своём произволе,</w:t>
      </w:r>
      <w:r w:rsidR="00B50594">
        <w:t xml:space="preserve"> — </w:t>
      </w:r>
      <w:r>
        <w:t xml:space="preserve">это </w:t>
      </w:r>
      <w:proofErr w:type="spellStart"/>
      <w:r>
        <w:t>тагут</w:t>
      </w:r>
      <w:proofErr w:type="spellEnd"/>
      <w:r>
        <w:t>, и его ложная идея</w:t>
      </w:r>
      <w:r w:rsidR="00B50594">
        <w:t xml:space="preserve"> — </w:t>
      </w:r>
      <w:r>
        <w:t xml:space="preserve">тоже </w:t>
      </w:r>
      <w:proofErr w:type="spellStart"/>
      <w:r>
        <w:t>тагут</w:t>
      </w:r>
      <w:proofErr w:type="spellEnd"/>
      <w:r>
        <w:t>.</w:t>
      </w:r>
    </w:p>
    <w:p w:rsidR="004D2289" w:rsidRDefault="004D2289" w:rsidP="000E1047">
      <w:pPr>
        <w:pStyle w:val="MainText"/>
      </w:pPr>
      <w:r>
        <w:t>Некоторые мыслители проводят различие между терминами «</w:t>
      </w:r>
      <w:proofErr w:type="spellStart"/>
      <w:r>
        <w:t>джибт</w:t>
      </w:r>
      <w:proofErr w:type="spellEnd"/>
      <w:r>
        <w:t>» и «</w:t>
      </w:r>
      <w:proofErr w:type="spellStart"/>
      <w:r>
        <w:t>тагут</w:t>
      </w:r>
      <w:proofErr w:type="spellEnd"/>
      <w:r>
        <w:t>», основываясь на том, что они упоминаются вместе в словах Всевышнего:</w:t>
      </w:r>
    </w:p>
    <w:p w:rsidR="000E1047" w:rsidRPr="000E1047" w:rsidRDefault="000E1047" w:rsidP="000E1047">
      <w:pPr>
        <w:pStyle w:val="ARAyat"/>
      </w:pPr>
      <w:r w:rsidRPr="000E1047">
        <w:rPr>
          <w:rtl/>
        </w:rPr>
        <w:t xml:space="preserve">أَلَمۡ تَرَ إِلَى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لَّذِينَ</w:t>
      </w:r>
      <w:r w:rsidRPr="000E1047">
        <w:rPr>
          <w:rtl/>
        </w:rPr>
        <w:t xml:space="preserve"> أُوتُواْ نَصِيبٗا مِّنَ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لۡكِتَٰبِ</w:t>
      </w:r>
      <w:r w:rsidRPr="000E1047">
        <w:rPr>
          <w:rtl/>
        </w:rPr>
        <w:t xml:space="preserve"> يُؤۡمِنُونَ بِ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لۡجِبۡتِ</w:t>
      </w:r>
      <w:r w:rsidRPr="000E1047">
        <w:rPr>
          <w:rtl/>
        </w:rPr>
        <w:t xml:space="preserve"> وَ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لطَّٰغُوتِ</w:t>
      </w:r>
      <w:r w:rsidRPr="000E1047">
        <w:rPr>
          <w:rtl/>
        </w:rPr>
        <w:t xml:space="preserve"> وَيَقُولُونَ لِلَّذِينَ كَفَرُواْ هَٰٓؤُلَآءِ أَهۡدَىٰ مِنَ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لَّذِينَ</w:t>
      </w:r>
      <w:r w:rsidRPr="000E1047">
        <w:rPr>
          <w:rtl/>
        </w:rPr>
        <w:t xml:space="preserve"> ءَامَنُواْ سَبِيلًا٥١</w:t>
      </w:r>
    </w:p>
    <w:p w:rsidR="004D2289" w:rsidRDefault="004D2289" w:rsidP="000E1047">
      <w:pPr>
        <w:pStyle w:val="MainTextNoIndent"/>
      </w:pPr>
      <w:r w:rsidRPr="000E1047">
        <w:rPr>
          <w:rStyle w:val="RUAyat"/>
        </w:rPr>
        <w:lastRenderedPageBreak/>
        <w:t xml:space="preserve">«Разве ты не видел тех, кому дана часть Писания? Они веруют в </w:t>
      </w:r>
      <w:proofErr w:type="spellStart"/>
      <w:r w:rsidRPr="000E1047">
        <w:rPr>
          <w:rStyle w:val="RUAyat"/>
        </w:rPr>
        <w:t>джибт</w:t>
      </w:r>
      <w:proofErr w:type="spellEnd"/>
      <w:r w:rsidRPr="000E1047">
        <w:rPr>
          <w:rStyle w:val="RUAyat"/>
        </w:rPr>
        <w:t xml:space="preserve"> и </w:t>
      </w:r>
      <w:proofErr w:type="spellStart"/>
      <w:r w:rsidRPr="000E1047">
        <w:rPr>
          <w:rStyle w:val="RUAyat"/>
        </w:rPr>
        <w:t>тагут</w:t>
      </w:r>
      <w:proofErr w:type="spellEnd"/>
      <w:r w:rsidRPr="000E1047">
        <w:rPr>
          <w:rStyle w:val="RUAyat"/>
        </w:rPr>
        <w:t xml:space="preserve"> и говорят о неверующих: «Они следуют более верным путём, чем верующие»</w:t>
      </w:r>
      <w:r>
        <w:t xml:space="preserve"> (4:51).</w:t>
      </w:r>
    </w:p>
    <w:p w:rsidR="004D2289" w:rsidRDefault="004D2289" w:rsidP="000E1047">
      <w:pPr>
        <w:pStyle w:val="MainText"/>
      </w:pPr>
      <w:r>
        <w:t>Они соотносят понятие «</w:t>
      </w:r>
      <w:proofErr w:type="spellStart"/>
      <w:r>
        <w:t>джибт</w:t>
      </w:r>
      <w:proofErr w:type="spellEnd"/>
      <w:r>
        <w:t>» преимущественно с ложными идеями и убеждениями, а «</w:t>
      </w:r>
      <w:proofErr w:type="spellStart"/>
      <w:r>
        <w:t>тагут</w:t>
      </w:r>
      <w:proofErr w:type="spellEnd"/>
      <w:r>
        <w:t>»</w:t>
      </w:r>
      <w:r w:rsidR="00B50594">
        <w:t xml:space="preserve"> — </w:t>
      </w:r>
      <w:r>
        <w:t xml:space="preserve">с личностью, которая проявляет тиранию, творит произвол и переступает границы. Однако, поскольку </w:t>
      </w:r>
      <w:proofErr w:type="spellStart"/>
      <w:r>
        <w:t>тагут</w:t>
      </w:r>
      <w:proofErr w:type="spellEnd"/>
      <w:r>
        <w:t xml:space="preserve"> шире и охватывает понятие </w:t>
      </w:r>
      <w:proofErr w:type="spellStart"/>
      <w:r>
        <w:t>джибта</w:t>
      </w:r>
      <w:proofErr w:type="spellEnd"/>
      <w:r>
        <w:t xml:space="preserve">, как указывают некоторые толкователи, то </w:t>
      </w:r>
      <w:proofErr w:type="spellStart"/>
      <w:r>
        <w:t>джибт</w:t>
      </w:r>
      <w:proofErr w:type="spellEnd"/>
      <w:r>
        <w:t xml:space="preserve"> включается в это понятие. Следовательно, ложные убеждения и мысли по праву можно считать </w:t>
      </w:r>
      <w:proofErr w:type="spellStart"/>
      <w:r>
        <w:t>тагутом</w:t>
      </w:r>
      <w:proofErr w:type="spellEnd"/>
      <w:r>
        <w:t>.</w:t>
      </w:r>
    </w:p>
    <w:p w:rsidR="004D2289" w:rsidRDefault="004D2289" w:rsidP="000E1047">
      <w:pPr>
        <w:pStyle w:val="MainText"/>
      </w:pPr>
      <w:r>
        <w:t xml:space="preserve">Итог таков: любой объект поклонения помимо Аллаха, любая инстанция, которая устанавливает для людей законы и систему для жизни, не опираясь на Божественное откровение, а также концепции, влияющие на поведение людей, но не вытекающие из исламской </w:t>
      </w:r>
      <w:proofErr w:type="spellStart"/>
      <w:r>
        <w:t>акыды</w:t>
      </w:r>
      <w:proofErr w:type="spellEnd"/>
      <w:r w:rsidR="00B50594">
        <w:t xml:space="preserve"> — </w:t>
      </w:r>
      <w:r>
        <w:t xml:space="preserve">всё это является </w:t>
      </w:r>
      <w:proofErr w:type="spellStart"/>
      <w:r>
        <w:t>тагутом</w:t>
      </w:r>
      <w:proofErr w:type="spellEnd"/>
      <w:r>
        <w:t xml:space="preserve"> по своей сути.</w:t>
      </w:r>
    </w:p>
    <w:p w:rsidR="004D2289" w:rsidRDefault="004D2289" w:rsidP="000E1047">
      <w:pPr>
        <w:pStyle w:val="MainText"/>
      </w:pPr>
      <w:r>
        <w:t xml:space="preserve">Второй аспект: к числу </w:t>
      </w:r>
      <w:proofErr w:type="spellStart"/>
      <w:r>
        <w:t>тагутов</w:t>
      </w:r>
      <w:proofErr w:type="spellEnd"/>
      <w:r>
        <w:t xml:space="preserve"> относится любой человек, переступивший границы в своём произволе по отношению к людям. Это тот, кто судит не по закону Аллаха, принуждает людей следовать не руководству Всевышнего Аллаха, а иным путям, поклоняться кому-то помимо Него, либо вводит их в заблуждение, чтобы они добровольно или по неведению подчинялись ему и следовали за его убеждениями. </w:t>
      </w:r>
      <w:proofErr w:type="spellStart"/>
      <w:r>
        <w:t>Тагутом</w:t>
      </w:r>
      <w:proofErr w:type="spellEnd"/>
      <w:r>
        <w:t xml:space="preserve"> является каждый, кто, обладая властью, творит произвол, борется с религией Аллаха, запрещает людям претворять Его закон и вершить суд по Его Шариату, либо препятствует почитанию обрядов Аллаха. Все они и те, кто подобен им, являются </w:t>
      </w:r>
      <w:proofErr w:type="spellStart"/>
      <w:r>
        <w:t>тагутами</w:t>
      </w:r>
      <w:proofErr w:type="spellEnd"/>
      <w:r>
        <w:t xml:space="preserve"> в чистом виде.</w:t>
      </w:r>
    </w:p>
    <w:p w:rsidR="004D2289" w:rsidRDefault="004D2289" w:rsidP="000E1047">
      <w:pPr>
        <w:pStyle w:val="MainText"/>
      </w:pPr>
      <w:r>
        <w:t xml:space="preserve">Понятие </w:t>
      </w:r>
      <w:proofErr w:type="spellStart"/>
      <w:r>
        <w:t>тагута</w:t>
      </w:r>
      <w:proofErr w:type="spellEnd"/>
      <w:r>
        <w:t xml:space="preserve"> здесь не ограничивается лишь правителями. Оно охватывает всех, кто обладает влиянием</w:t>
      </w:r>
      <w:r w:rsidR="00B50594">
        <w:t xml:space="preserve"> — </w:t>
      </w:r>
      <w:r>
        <w:t>будь то высокая должность, политический вес, статус или популярность</w:t>
      </w:r>
      <w:r w:rsidR="00B50594">
        <w:t xml:space="preserve"> — </w:t>
      </w:r>
      <w:r>
        <w:t xml:space="preserve">и использует это для борьбы с религией Аллаха, препятствуя её воплощению в жизнь, сея порочность среди людей, искажая религию и уводя их с прямого пути. Каждый, кто помогает таким </w:t>
      </w:r>
      <w:proofErr w:type="spellStart"/>
      <w:r>
        <w:t>тагутам</w:t>
      </w:r>
      <w:proofErr w:type="spellEnd"/>
      <w:r>
        <w:t xml:space="preserve"> и поддерживает их, становится одним из них. Ведь деспотичный тиран осуществляет свою власть не в одиночку, а через систему управления, аппарат, учреждения и приспешников, которые в совокупности становятся инструментом его насилия. Поэтому всякий, кто служит опорой этим тиранам, будучи рукой, которой они карают,</w:t>
      </w:r>
      <w:r w:rsidR="00B50594">
        <w:t xml:space="preserve"> — </w:t>
      </w:r>
      <w:r>
        <w:t>сам является частью этого зла.</w:t>
      </w:r>
    </w:p>
    <w:p w:rsidR="004D2289" w:rsidRDefault="004D2289" w:rsidP="000E1047">
      <w:pPr>
        <w:pStyle w:val="MainText"/>
      </w:pPr>
      <w:r>
        <w:t xml:space="preserve">В известном предании рассказывается, </w:t>
      </w:r>
      <w:proofErr w:type="gramStart"/>
      <w:r>
        <w:t>что</w:t>
      </w:r>
      <w:proofErr w:type="gramEnd"/>
      <w:r>
        <w:t xml:space="preserve"> когда Имам Ахмад ибн </w:t>
      </w:r>
      <w:proofErr w:type="spellStart"/>
      <w:r>
        <w:t>Ханбаль</w:t>
      </w:r>
      <w:proofErr w:type="spellEnd"/>
      <w:r>
        <w:t xml:space="preserve"> был в заключении, тюремщик спросил его: «О Абу Абдуллах, достоверен ли хадис, переданный о тиранах и их помощниках?». Имам Ахмад ответил: «Да». Тюремщик спросил: «Являюсь ли я помощником угнетателей?». Имам Ахмад ответил: «Помощники угнетателей</w:t>
      </w:r>
      <w:r w:rsidR="00B50594">
        <w:t xml:space="preserve"> — </w:t>
      </w:r>
      <w:r>
        <w:t>это те, кто стрижёт им волосы, стирает их одежду, готовит для них еду, продаёт им или покупает у них. А ты</w:t>
      </w:r>
      <w:r w:rsidR="00B50594">
        <w:t xml:space="preserve"> — </w:t>
      </w:r>
      <w:r>
        <w:t>из числа самих угнетателей».</w:t>
      </w:r>
    </w:p>
    <w:p w:rsidR="004D2289" w:rsidRDefault="004D2289" w:rsidP="000E1047">
      <w:pPr>
        <w:pStyle w:val="MainText"/>
      </w:pPr>
      <w:r>
        <w:t xml:space="preserve">Таким образом, </w:t>
      </w:r>
      <w:proofErr w:type="spellStart"/>
      <w:r>
        <w:t>тагут</w:t>
      </w:r>
      <w:proofErr w:type="spellEnd"/>
      <w:r>
        <w:t xml:space="preserve"> воплощается в этих двух аспектах: во-первых, это сама ложная и порочная сущность, за которой следуют люди</w:t>
      </w:r>
      <w:r w:rsidR="00B50594">
        <w:t xml:space="preserve"> — </w:t>
      </w:r>
      <w:r>
        <w:t xml:space="preserve">будь то объект поклонения, ложное вероучение, искусственная система и тому подобное. Во-вторых, это сам человек, который проявил тиранию и произвол, подчинив людей этой лжи. Всевышний Аллах повелел сторониться </w:t>
      </w:r>
      <w:proofErr w:type="spellStart"/>
      <w:r>
        <w:t>тагута</w:t>
      </w:r>
      <w:proofErr w:type="spellEnd"/>
      <w:r>
        <w:t xml:space="preserve"> в любом его проявлении и запретил следовать за ним.</w:t>
      </w:r>
    </w:p>
    <w:p w:rsidR="004D2289" w:rsidRDefault="004D2289" w:rsidP="000E1047">
      <w:pPr>
        <w:pStyle w:val="MainText"/>
      </w:pPr>
      <w:r>
        <w:t xml:space="preserve">Люди, следующие путём </w:t>
      </w:r>
      <w:proofErr w:type="spellStart"/>
      <w:r>
        <w:t>тагута</w:t>
      </w:r>
      <w:proofErr w:type="spellEnd"/>
      <w:r>
        <w:t xml:space="preserve">, делятся на две категории: сами </w:t>
      </w:r>
      <w:proofErr w:type="spellStart"/>
      <w:r>
        <w:t>тагуты</w:t>
      </w:r>
      <w:proofErr w:type="spellEnd"/>
      <w:r w:rsidR="00B50594">
        <w:t xml:space="preserve"> — </w:t>
      </w:r>
      <w:r>
        <w:t xml:space="preserve">тираны, которые установили господство лжи на земле, сбившись с пути и сбив с него многих других; и их последователи, которые кормятся этой ложью, поддерживают </w:t>
      </w:r>
      <w:proofErr w:type="spellStart"/>
      <w:r>
        <w:t>тагут</w:t>
      </w:r>
      <w:proofErr w:type="spellEnd"/>
      <w:r>
        <w:t xml:space="preserve"> и делают его своим жизненным укладом. Поэтому </w:t>
      </w:r>
      <w:proofErr w:type="spellStart"/>
      <w:r>
        <w:t>тагут</w:t>
      </w:r>
      <w:proofErr w:type="spellEnd"/>
      <w:r>
        <w:t xml:space="preserve"> </w:t>
      </w:r>
      <w:proofErr w:type="gramStart"/>
      <w:r>
        <w:t>определяют</w:t>
      </w:r>
      <w:proofErr w:type="gramEnd"/>
      <w:r>
        <w:t xml:space="preserve"> как всякого, кто перешёл границы в своём произволе.</w:t>
      </w:r>
    </w:p>
    <w:p w:rsidR="004D2289" w:rsidRDefault="004D2289" w:rsidP="000E1047">
      <w:pPr>
        <w:pStyle w:val="MainText"/>
      </w:pPr>
      <w:r>
        <w:t xml:space="preserve">Превышение пределов в тирании выражается в том, что произвол человека распространяется на окружающих. Каждый, кто преступил границы в отношении самого себя, согласившись на ложь и заблуждение и встав на путь </w:t>
      </w:r>
      <w:proofErr w:type="spellStart"/>
      <w:r>
        <w:t>тагута</w:t>
      </w:r>
      <w:proofErr w:type="spellEnd"/>
      <w:r>
        <w:t>, становится его ведомым. А каждый, кто переходит границы в отношении других, призывая их к ложному</w:t>
      </w:r>
      <w:r w:rsidR="00B50594">
        <w:t xml:space="preserve"> — </w:t>
      </w:r>
      <w:r>
        <w:t>будь то обманом и введением в заблуждение или же силой и принуждением,</w:t>
      </w:r>
      <w:r w:rsidR="00B50594">
        <w:t xml:space="preserve"> — </w:t>
      </w:r>
      <w:r>
        <w:t xml:space="preserve">сам является </w:t>
      </w:r>
      <w:proofErr w:type="spellStart"/>
      <w:r>
        <w:t>тагутом</w:t>
      </w:r>
      <w:proofErr w:type="spellEnd"/>
      <w:r>
        <w:t>, ибо он преступил пределы в своём деспотизме.</w:t>
      </w:r>
    </w:p>
    <w:p w:rsidR="004D2289" w:rsidRDefault="004D2289" w:rsidP="000E1047">
      <w:pPr>
        <w:pStyle w:val="MainText"/>
      </w:pPr>
      <w:r>
        <w:rPr>
          <w:highlight w:val="white"/>
        </w:rPr>
        <w:t>Именно</w:t>
      </w:r>
      <w:r>
        <w:t xml:space="preserve"> здесь становится очевидна опасность, грозящая мусульманину. Ведь немало тех, кто исповедует единобожие, поклоняется Аллаху, усердствует в исполнении как </w:t>
      </w:r>
      <w:r>
        <w:lastRenderedPageBreak/>
        <w:t xml:space="preserve">обязательных, так и желательных предписаний, но при этом проявляет небрежность в других аспектах своей религии. В итоге такой человек встаёт на путь </w:t>
      </w:r>
      <w:proofErr w:type="spellStart"/>
      <w:r>
        <w:t>тагута</w:t>
      </w:r>
      <w:proofErr w:type="spellEnd"/>
      <w:r>
        <w:t xml:space="preserve"> и даже возвышает его знамя. Это происходит, когда он признаёт правомерность обращения за судом к искусственным системам, международному праву или организациям; когда заявляет, что мусульмане «не готовы» к воплощению законов Аллаха или что они якобы «непригодны» для управления людьми; когда поддерживает правителя, который не правит по закону Аллаха, и проявляет лояльность к неверующим, оправдывая это предлогами, неугодными Творцу. Или же когда он признаёт приоритет личных свобод, делает выгоду мерилом своих поступков вместо границ дозволенного и запретного, или усваивает идеи, противоречащие его </w:t>
      </w:r>
      <w:proofErr w:type="spellStart"/>
      <w:r>
        <w:t>акыде</w:t>
      </w:r>
      <w:proofErr w:type="spellEnd"/>
      <w:r w:rsidR="00B50594">
        <w:t xml:space="preserve"> — </w:t>
      </w:r>
      <w:r>
        <w:t xml:space="preserve">например, национализм, патриотизм и многое другое. В подобных ситуациях такой человек, сознательно или нет, становится последователем </w:t>
      </w:r>
      <w:proofErr w:type="spellStart"/>
      <w:r>
        <w:t>тагута</w:t>
      </w:r>
      <w:proofErr w:type="spellEnd"/>
      <w:r>
        <w:t>.</w:t>
      </w:r>
    </w:p>
    <w:p w:rsidR="004D2289" w:rsidRDefault="004D2289" w:rsidP="000E1047">
      <w:pPr>
        <w:pStyle w:val="MainText"/>
      </w:pPr>
      <w:r>
        <w:t>Обязанность мусульманина</w:t>
      </w:r>
      <w:r w:rsidR="00B50594">
        <w:t xml:space="preserve"> — </w:t>
      </w:r>
      <w:r>
        <w:t>осознать, что вся его жизнь должна быть подчинена повиновению Всевышнему Аллаху и посвящена Его пути. Он обязан следовать повелениям своего Творца и сторониться Его запретов, остерегаясь следования за теми людьми и порочными идеями, которые сбивают его с истины, ибо всё это</w:t>
      </w:r>
      <w:r w:rsidR="00B50594">
        <w:t xml:space="preserve"> — </w:t>
      </w:r>
      <w:r>
        <w:t>суть заблуждение.</w:t>
      </w:r>
    </w:p>
    <w:p w:rsidR="004D2289" w:rsidRDefault="004D2289" w:rsidP="000E1047">
      <w:pPr>
        <w:pStyle w:val="MainText"/>
      </w:pPr>
      <w:r>
        <w:t>А заблуждение</w:t>
      </w:r>
      <w:r w:rsidR="00B50594">
        <w:t xml:space="preserve"> — </w:t>
      </w:r>
      <w:r>
        <w:t xml:space="preserve">это путь </w:t>
      </w:r>
      <w:proofErr w:type="spellStart"/>
      <w:r>
        <w:t>тагута</w:t>
      </w:r>
      <w:proofErr w:type="spellEnd"/>
      <w:r>
        <w:t>, точно так же, как верное руководство</w:t>
      </w:r>
      <w:r w:rsidR="00B50594">
        <w:t xml:space="preserve"> — </w:t>
      </w:r>
      <w:r>
        <w:t xml:space="preserve">это путь веры. И здесь главное не то, кого именно называют или не называют </w:t>
      </w:r>
      <w:proofErr w:type="spellStart"/>
      <w:r>
        <w:t>тагутом</w:t>
      </w:r>
      <w:proofErr w:type="spellEnd"/>
      <w:r>
        <w:t>, а суть проблемы: каким путём идёт мусульманин в своей жизни? Кому он подчиняется</w:t>
      </w:r>
      <w:r w:rsidR="00B50594">
        <w:t xml:space="preserve"> — </w:t>
      </w:r>
      <w:r>
        <w:t>Аллаху или же лжи и её приверженцам, которые преступили границы и творят произвол? Всевышний Аллах говорит:</w:t>
      </w:r>
    </w:p>
    <w:p w:rsidR="000E1047" w:rsidRPr="000E1047" w:rsidRDefault="000E1047" w:rsidP="000E1047">
      <w:pPr>
        <w:pStyle w:val="ARAyat"/>
      </w:pPr>
      <w:r w:rsidRPr="000E1047">
        <w:rPr>
          <w:rtl/>
        </w:rPr>
        <w:t xml:space="preserve">وَإِن تُطِعۡ أَكۡثَرَ مَن فِي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لۡأَرۡضِ</w:t>
      </w:r>
      <w:r w:rsidRPr="000E1047">
        <w:rPr>
          <w:rtl/>
        </w:rPr>
        <w:t xml:space="preserve"> يُضِلُّوكَ عَن سَبِيلِ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للَّهِۚ</w:t>
      </w:r>
      <w:r w:rsidRPr="000E1047">
        <w:rPr>
          <w:rtl/>
        </w:rPr>
        <w:t xml:space="preserve"> إِن يَتَّبِعُونَ إِلَّا </w:t>
      </w:r>
      <w:r w:rsidRPr="000E1047">
        <w:rPr>
          <w:rFonts w:hint="cs"/>
          <w:rtl/>
        </w:rPr>
        <w:t>ٱ</w:t>
      </w:r>
      <w:r w:rsidRPr="000E1047">
        <w:rPr>
          <w:rFonts w:hint="eastAsia"/>
          <w:rtl/>
        </w:rPr>
        <w:t>لظَّنَّ</w:t>
      </w:r>
      <w:r w:rsidRPr="000E1047">
        <w:rPr>
          <w:rtl/>
        </w:rPr>
        <w:t xml:space="preserve"> وَإِنۡ هُمۡ إِلَّا يَخۡرُصُونَ١١٦</w:t>
      </w:r>
    </w:p>
    <w:p w:rsidR="004D2289" w:rsidRDefault="004D2289" w:rsidP="00B50594">
      <w:pPr>
        <w:pStyle w:val="MainTextNoIndent"/>
      </w:pPr>
      <w:r w:rsidRPr="00B50594">
        <w:rPr>
          <w:rStyle w:val="RUAyat"/>
        </w:rPr>
        <w:t>«Если ты станешь повиноваться большинству тех, кто на земле, они собьют тебя с пути Аллаха. Они следуют лишь предположениям и только измышляют»</w:t>
      </w:r>
      <w:r>
        <w:t xml:space="preserve"> (6:116).</w:t>
      </w:r>
    </w:p>
    <w:p w:rsidR="004D2289" w:rsidRDefault="004D2289" w:rsidP="00B50594">
      <w:pPr>
        <w:pStyle w:val="MainText"/>
      </w:pPr>
      <w:r>
        <w:t>Верующий проживает свою жизнь на пути Аллаха, в сени того, что было ниспослано Его Посланнику (</w:t>
      </w:r>
      <w:proofErr w:type="spellStart"/>
      <w:r>
        <w:t>с.а.с</w:t>
      </w:r>
      <w:proofErr w:type="spellEnd"/>
      <w:r>
        <w:t xml:space="preserve">.). Он не приемлет уклонения от этого пути, взывая к Всемогущему Аллаху с мольбой наставить его на прямой путь и наделить его стойкостью на нём. Верующий избегает </w:t>
      </w:r>
      <w:proofErr w:type="spellStart"/>
      <w:r>
        <w:t>тагута</w:t>
      </w:r>
      <w:proofErr w:type="spellEnd"/>
      <w:r>
        <w:t xml:space="preserve"> во всех его проявлениях. Более того, он занимает по отношению к нему ту позицию, которой доволен Всевышний Аллах: он открыто заявляет о своей враждебности к </w:t>
      </w:r>
      <w:proofErr w:type="spellStart"/>
      <w:r>
        <w:t>тагутам</w:t>
      </w:r>
      <w:proofErr w:type="spellEnd"/>
      <w:r>
        <w:t>, призывая к их искоренению и утверждению религии Аллаха, дабы земля вновь озарилась светом верного руководства и рассеялись мраки заблуждений:</w:t>
      </w:r>
    </w:p>
    <w:p w:rsidR="00B50594" w:rsidRPr="00B50594" w:rsidRDefault="00B50594" w:rsidP="00B50594">
      <w:pPr>
        <w:pStyle w:val="ARAyat"/>
      </w:pPr>
      <w:r w:rsidRPr="00B50594">
        <w:rPr>
          <w:rtl/>
        </w:rPr>
        <w:t xml:space="preserve">فَذَٰلِكُمُ </w:t>
      </w:r>
      <w:r w:rsidRPr="00B50594">
        <w:rPr>
          <w:rFonts w:hint="cs"/>
          <w:rtl/>
        </w:rPr>
        <w:t>ٱ</w:t>
      </w:r>
      <w:r w:rsidRPr="00B50594">
        <w:rPr>
          <w:rFonts w:hint="eastAsia"/>
          <w:rtl/>
        </w:rPr>
        <w:t>للَّهُ</w:t>
      </w:r>
      <w:r w:rsidRPr="00B50594">
        <w:rPr>
          <w:rtl/>
        </w:rPr>
        <w:t xml:space="preserve"> رَبُّكُمُ </w:t>
      </w:r>
      <w:r w:rsidRPr="00B50594">
        <w:rPr>
          <w:rFonts w:hint="cs"/>
          <w:rtl/>
        </w:rPr>
        <w:t>ٱ</w:t>
      </w:r>
      <w:r w:rsidRPr="00B50594">
        <w:rPr>
          <w:rFonts w:hint="eastAsia"/>
          <w:rtl/>
        </w:rPr>
        <w:t>لۡحَقُّۖ</w:t>
      </w:r>
      <w:r w:rsidRPr="00B50594">
        <w:rPr>
          <w:rtl/>
        </w:rPr>
        <w:t xml:space="preserve"> فَمَاذَا بَعۡدَ </w:t>
      </w:r>
      <w:r w:rsidRPr="00B50594">
        <w:rPr>
          <w:rFonts w:hint="cs"/>
          <w:rtl/>
        </w:rPr>
        <w:t>ٱ</w:t>
      </w:r>
      <w:r w:rsidRPr="00B50594">
        <w:rPr>
          <w:rFonts w:hint="eastAsia"/>
          <w:rtl/>
        </w:rPr>
        <w:t>لۡحَقِّ</w:t>
      </w:r>
      <w:r w:rsidRPr="00B50594">
        <w:rPr>
          <w:rtl/>
        </w:rPr>
        <w:t xml:space="preserve"> إِلَّا </w:t>
      </w:r>
      <w:r w:rsidRPr="00B50594">
        <w:rPr>
          <w:rFonts w:hint="cs"/>
          <w:rtl/>
        </w:rPr>
        <w:t>ٱ</w:t>
      </w:r>
      <w:r w:rsidRPr="00B50594">
        <w:rPr>
          <w:rFonts w:hint="eastAsia"/>
          <w:rtl/>
        </w:rPr>
        <w:t>لضَّلَٰلُۖ</w:t>
      </w:r>
      <w:r w:rsidRPr="00B50594">
        <w:rPr>
          <w:rtl/>
        </w:rPr>
        <w:t xml:space="preserve"> فَأَنَّىٰ تُصۡرَفُونَ٣٢</w:t>
      </w:r>
    </w:p>
    <w:p w:rsidR="00B42FBA" w:rsidRDefault="004D2289" w:rsidP="00214EAE">
      <w:pPr>
        <w:pStyle w:val="MainTextNoIndent"/>
      </w:pPr>
      <w:r w:rsidRPr="00B50594">
        <w:rPr>
          <w:rStyle w:val="RUAyat"/>
        </w:rPr>
        <w:t>«Таков Аллах, ваш Господь истинный! Что же может быть после истины, кроме заблуждения? До чего же вы отвращены!»</w:t>
      </w:r>
      <w:r>
        <w:t xml:space="preserve"> (10:32).</w:t>
      </w:r>
    </w:p>
    <w:sectPr w:rsidR="00B42FBA" w:rsidSect="00470038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cheherazade New Medium">
    <w:altName w:val="Courier New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2289"/>
    <w:rsid w:val="00097CF5"/>
    <w:rsid w:val="000A64C3"/>
    <w:rsid w:val="000E1047"/>
    <w:rsid w:val="001E0E5A"/>
    <w:rsid w:val="001E33B0"/>
    <w:rsid w:val="001F76E0"/>
    <w:rsid w:val="00214EAE"/>
    <w:rsid w:val="0023291C"/>
    <w:rsid w:val="00342DF0"/>
    <w:rsid w:val="00470038"/>
    <w:rsid w:val="004D2289"/>
    <w:rsid w:val="006A41BD"/>
    <w:rsid w:val="008716CA"/>
    <w:rsid w:val="00B42FBA"/>
    <w:rsid w:val="00B50594"/>
    <w:rsid w:val="00BF7506"/>
    <w:rsid w:val="00CD2366"/>
    <w:rsid w:val="00CF63BA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21793"/>
  <w15:chartTrackingRefBased/>
  <w15:docId w15:val="{3696CE84-15F3-47E3-9CAC-11F32F55D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2289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5</Pages>
  <Words>2593</Words>
  <Characters>14785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2026-05-03T20:37:00Z</dcterms:created>
  <dcterms:modified xsi:type="dcterms:W3CDTF">2026-05-03T21:02:00Z</dcterms:modified>
</cp:coreProperties>
</file>