
<file path=[Content_Types].xml><?xml version="1.0" encoding="utf-8"?>
<Types xmlns="http://schemas.openxmlformats.org/package/2006/content-types">
  <Default Extension="fntdata" ContentType="application/x-fontdata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Heading3"/>
        <w:bidi w:val="0"/>
        <w:spacing w:lineRule="auto" w:line="360" w:before="0" w:after="113"/>
        <w:ind w:hanging="0" w:start="0"/>
        <w:jc w:val="center"/>
        <w:rPr>
          <w:b w:val="false"/>
          <w:bCs w:val="false"/>
          <w:i/>
          <w:iCs/>
        </w:rPr>
      </w:pPr>
      <w:r>
        <w:rPr>
          <w:b w:val="false"/>
          <w:bCs w:val="false"/>
          <w:i/>
          <w:iCs/>
          <w:sz w:val="24"/>
          <w:szCs w:val="24"/>
        </w:rPr>
        <w:t xml:space="preserve">Газета </w:t>
      </w:r>
      <w:r>
        <w:rPr>
          <w:b w:val="false"/>
          <w:bCs w:val="false"/>
          <w:i/>
          <w:iCs/>
          <w:sz w:val="24"/>
          <w:szCs w:val="24"/>
        </w:rPr>
        <w:t>«Ар-Рая»</w:t>
      </w:r>
    </w:p>
    <w:p>
      <w:pPr>
        <w:pStyle w:val="Heading3"/>
        <w:bidi w:val="0"/>
        <w:spacing w:lineRule="auto" w:line="360" w:before="0" w:after="113"/>
        <w:ind w:hanging="0" w:start="0"/>
        <w:jc w:val="center"/>
        <w:rPr>
          <w:rFonts w:ascii="Liberation Serif" w:hAnsi="Liberation Serif"/>
          <w:sz w:val="24"/>
          <w:szCs w:val="24"/>
        </w:rPr>
      </w:pPr>
      <w:r>
        <w:rPr>
          <w:sz w:val="24"/>
          <w:szCs w:val="24"/>
        </w:rPr>
        <w:t>От «нефти в обмен на продовольствие» к «денежным выплатам в обмен на питание»! Инструменты неверных в создании системной бедности в Йемене</w:t>
      </w:r>
    </w:p>
    <w:p>
      <w:pPr>
        <w:pStyle w:val="BodyText"/>
        <w:bidi w:val="0"/>
        <w:spacing w:lineRule="auto" w:line="360" w:before="0" w:after="113"/>
        <w:ind w:firstLine="567" w:start="0"/>
        <w:jc w:val="both"/>
        <w:rPr/>
      </w:pPr>
      <w:r>
        <w:rPr>
          <w:b w:val="false"/>
          <w:bCs w:val="false"/>
          <w:sz w:val="24"/>
          <w:szCs w:val="24"/>
        </w:rPr>
        <w:t xml:space="preserve">Министр планирования и международного сотрудничества Йемена и представитель от Йемена во Всемирном банке Афрах аз-Зуба в официальном заявлении сообщила, что Всемирный банк одобрил финансирование проекта </w:t>
      </w:r>
      <w:r>
        <w:rPr>
          <w:rStyle w:val="Strong"/>
          <w:b w:val="false"/>
          <w:bCs w:val="false"/>
          <w:i w:val="false"/>
          <w:iCs w:val="false"/>
          <w:sz w:val="24"/>
          <w:szCs w:val="24"/>
        </w:rPr>
        <w:t>«Денежные выплаты в обмен на питание и средства к существованию»</w:t>
      </w:r>
      <w:r>
        <w:rPr>
          <w:b w:val="false"/>
          <w:bCs w:val="false"/>
          <w:sz w:val="24"/>
          <w:szCs w:val="24"/>
        </w:rPr>
        <w:t xml:space="preserve"> в Йемене. На его реализацию выделяется грант в размере </w:t>
      </w:r>
      <w:r>
        <w:rPr>
          <w:rStyle w:val="Strong"/>
          <w:b w:val="false"/>
          <w:bCs w:val="false"/>
          <w:sz w:val="24"/>
          <w:szCs w:val="24"/>
        </w:rPr>
        <w:t>100 миллионов долларов</w:t>
      </w:r>
      <w:r>
        <w:rPr>
          <w:b w:val="false"/>
          <w:bCs w:val="false"/>
          <w:sz w:val="24"/>
          <w:szCs w:val="24"/>
        </w:rPr>
        <w:t xml:space="preserve">, а также </w:t>
      </w:r>
      <w:r>
        <w:rPr>
          <w:rStyle w:val="Strong"/>
          <w:b w:val="false"/>
          <w:bCs w:val="false"/>
          <w:sz w:val="24"/>
          <w:szCs w:val="24"/>
        </w:rPr>
        <w:t>1,8 миллиона долларов</w:t>
      </w:r>
      <w:r>
        <w:rPr>
          <w:b w:val="false"/>
          <w:bCs w:val="false"/>
          <w:sz w:val="24"/>
          <w:szCs w:val="24"/>
        </w:rPr>
        <w:t xml:space="preserve"> для поддержки устойчивости страны, содействия восстановлению и послевоенной реконструкции. (Russia Today)</w:t>
      </w:r>
    </w:p>
    <w:p>
      <w:pPr>
        <w:pStyle w:val="BodyText"/>
        <w:bidi w:val="0"/>
        <w:spacing w:lineRule="auto" w:line="360" w:before="0" w:after="113"/>
        <w:ind w:firstLine="567" w:start="0"/>
        <w:jc w:val="both"/>
        <w:rPr>
          <w:rFonts w:ascii="Liberation Serif" w:hAnsi="Liberation Serif"/>
          <w:b w:val="false"/>
          <w:bCs w:val="false"/>
          <w:sz w:val="24"/>
          <w:szCs w:val="24"/>
        </w:rPr>
      </w:pPr>
      <w:r>
        <w:rPr>
          <w:b w:val="false"/>
          <w:bCs w:val="false"/>
          <w:sz w:val="24"/>
          <w:szCs w:val="24"/>
        </w:rPr>
        <w:t>За этими изящными дипломатическими формулировками и громкими заявлениями о финансовой помощи скрывается совершенно иная реальность.</w:t>
      </w:r>
    </w:p>
    <w:p>
      <w:pPr>
        <w:pStyle w:val="BodyText"/>
        <w:bidi w:val="0"/>
        <w:spacing w:lineRule="auto" w:line="360" w:before="0" w:after="113"/>
        <w:ind w:firstLine="567" w:start="0"/>
        <w:jc w:val="both"/>
        <w:rPr>
          <w:rFonts w:ascii="Liberation Serif" w:hAnsi="Liberation Serif"/>
          <w:b w:val="false"/>
          <w:bCs w:val="false"/>
          <w:sz w:val="24"/>
          <w:szCs w:val="24"/>
        </w:rPr>
      </w:pPr>
      <w:r>
        <w:rPr>
          <w:b w:val="false"/>
          <w:bCs w:val="false"/>
          <w:sz w:val="24"/>
          <w:szCs w:val="24"/>
        </w:rPr>
        <w:t>Объявление о данном проекте вовсе не является гуманитарной инициативой, направленной на облегчение страданий населения. Напротив, оно представляет собой очередное звено в цепи мер по укреплению зависимости и усилению колониального контроля над ресурсами народов, истощённых войнами и конфликтами.</w:t>
      </w:r>
    </w:p>
    <w:p>
      <w:pPr>
        <w:pStyle w:val="BodyText"/>
        <w:bidi w:val="0"/>
        <w:spacing w:lineRule="auto" w:line="360" w:before="0" w:after="113"/>
        <w:ind w:firstLine="567" w:start="0"/>
        <w:jc w:val="both"/>
        <w:rPr>
          <w:rFonts w:ascii="Liberation Serif" w:hAnsi="Liberation Serif"/>
          <w:b w:val="false"/>
          <w:bCs w:val="false"/>
          <w:sz w:val="24"/>
          <w:szCs w:val="24"/>
        </w:rPr>
      </w:pPr>
      <w:r>
        <w:rPr>
          <w:b w:val="false"/>
          <w:bCs w:val="false"/>
          <w:sz w:val="24"/>
          <w:szCs w:val="24"/>
        </w:rPr>
        <w:t>Йемен не является исключением из этой порочной политики, которую Всемирный банк искусно проводит в качестве послушного инструмента в руках ведущих капиталистических держав, прежде всего Соединённых Штатов, контролирующих формирование международной валютно-финансовой политики и использующих её как инструмент мягкого принуждения для подчинения народов и навязывания политической воли развивающимся государствам.</w:t>
      </w:r>
    </w:p>
    <w:p>
      <w:pPr>
        <w:pStyle w:val="BodyText"/>
        <w:bidi w:val="0"/>
        <w:spacing w:lineRule="auto" w:line="360" w:before="0" w:after="113"/>
        <w:ind w:firstLine="567" w:start="0"/>
        <w:jc w:val="both"/>
        <w:rPr>
          <w:rFonts w:ascii="Liberation Serif" w:hAnsi="Liberation Serif"/>
          <w:b w:val="false"/>
          <w:bCs w:val="false"/>
          <w:sz w:val="24"/>
          <w:szCs w:val="24"/>
        </w:rPr>
      </w:pPr>
      <w:r>
        <w:rPr>
          <w:b w:val="false"/>
          <w:bCs w:val="false"/>
          <w:sz w:val="24"/>
          <w:szCs w:val="24"/>
        </w:rPr>
        <w:t>Всё это прикрывается привлекательными лозунгами о развитии и восстановлении, тогда как в действительности речь идёт о целенаправленном создании бедности и закреплении хронической экономической несостоятельности.</w:t>
      </w:r>
    </w:p>
    <w:p>
      <w:pPr>
        <w:pStyle w:val="BodyText"/>
        <w:bidi w:val="0"/>
        <w:spacing w:lineRule="auto" w:line="360" w:before="0" w:after="113"/>
        <w:ind w:firstLine="567" w:start="0"/>
        <w:jc w:val="both"/>
        <w:rPr/>
      </w:pPr>
      <w:r>
        <w:rPr>
          <w:b w:val="false"/>
          <w:bCs w:val="false"/>
          <w:sz w:val="24"/>
          <w:szCs w:val="24"/>
        </w:rPr>
        <w:t xml:space="preserve">Невозможно рассматривать проект </w:t>
      </w:r>
      <w:r>
        <w:rPr>
          <w:rStyle w:val="Strong"/>
          <w:b w:val="false"/>
          <w:bCs w:val="false"/>
          <w:sz w:val="24"/>
          <w:szCs w:val="24"/>
        </w:rPr>
        <w:t>«Денежные выплаты в обмен на питание и средства к существованию»</w:t>
      </w:r>
      <w:r>
        <w:rPr>
          <w:b w:val="false"/>
          <w:bCs w:val="false"/>
          <w:sz w:val="24"/>
          <w:szCs w:val="24"/>
        </w:rPr>
        <w:t xml:space="preserve"> в отрыве от многолетнего колониального наследия международных организаций. Эта концепция сразу же вызывает в памяти печально известную программу </w:t>
      </w:r>
      <w:r>
        <w:rPr>
          <w:rStyle w:val="Strong"/>
          <w:b w:val="false"/>
          <w:bCs w:val="false"/>
          <w:sz w:val="24"/>
          <w:szCs w:val="24"/>
        </w:rPr>
        <w:t>«Нефть в обмен на продовольствие»</w:t>
      </w:r>
      <w:r>
        <w:rPr>
          <w:b w:val="false"/>
          <w:bCs w:val="false"/>
          <w:sz w:val="24"/>
          <w:szCs w:val="24"/>
        </w:rPr>
        <w:t>, навязанную Ираку в 1990-х годах. Суть остаётся одной и той же, даже если меняются названия и способы: главная цель заключается в превращении свободных народов и стран, обладающих значительными ресурсами, в общества иждивенческого типа, живущие за счёт подачек и ежедневно ожидающие очередной гуманитарной помощи, вместо того чтобы создать условия для построения подлинно независимой экономики, обладающей собственным суверенитетом и способностью самостоятельно принимать политические решения.</w:t>
      </w:r>
    </w:p>
    <w:p>
      <w:pPr>
        <w:pStyle w:val="BodyText"/>
        <w:bidi w:val="0"/>
        <w:spacing w:lineRule="auto" w:line="360" w:before="0" w:after="113"/>
        <w:ind w:firstLine="567" w:start="0"/>
        <w:jc w:val="both"/>
        <w:rPr/>
      </w:pPr>
      <w:r>
        <w:rPr>
          <w:b w:val="false"/>
          <w:bCs w:val="false"/>
          <w:sz w:val="24"/>
          <w:szCs w:val="24"/>
        </w:rPr>
        <w:t xml:space="preserve">Если говорить кратко, то концепция </w:t>
      </w:r>
      <w:r>
        <w:rPr>
          <w:rStyle w:val="Strong"/>
          <w:b w:val="false"/>
          <w:bCs w:val="false"/>
          <w:sz w:val="24"/>
          <w:szCs w:val="24"/>
        </w:rPr>
        <w:t>«денежных выплат в обмен на питание»</w:t>
      </w:r>
      <w:r>
        <w:rPr>
          <w:b w:val="false"/>
          <w:bCs w:val="false"/>
          <w:sz w:val="24"/>
          <w:szCs w:val="24"/>
        </w:rPr>
        <w:t xml:space="preserve"> означает привязку пропитания человека и самого его выживания к поступлению денежных средств с Запада через каналы Всемирного банка и связанных с ним международных институтов.</w:t>
      </w:r>
    </w:p>
    <w:p>
      <w:pPr>
        <w:pStyle w:val="BodyText"/>
        <w:bidi w:val="0"/>
        <w:spacing w:lineRule="auto" w:line="360" w:before="0" w:after="113"/>
        <w:ind w:firstLine="567" w:start="0"/>
        <w:jc w:val="both"/>
        <w:rPr>
          <w:rFonts w:ascii="Liberation Serif" w:hAnsi="Liberation Serif"/>
          <w:b w:val="false"/>
          <w:bCs w:val="false"/>
          <w:sz w:val="24"/>
          <w:szCs w:val="24"/>
        </w:rPr>
      </w:pPr>
      <w:r>
        <w:rPr>
          <w:b w:val="false"/>
          <w:bCs w:val="false"/>
          <w:sz w:val="24"/>
          <w:szCs w:val="24"/>
        </w:rPr>
        <w:t>Этот изощрённый механизм не создаёт экономику и не укрепляет устойчивость страны, как утверждают его сторонники. Напротив, он закрепляет состояние структурной зависимости и делает голод политическим оружием, используемым для навязывания политических проектов и принуждения к уступкам в вопросах суверенитета — уступкам, на которые народы никогда не согласились бы, если бы сохраняли экономическую и политическую самостоятельность.</w:t>
      </w:r>
    </w:p>
    <w:p>
      <w:pPr>
        <w:pStyle w:val="BodyText"/>
        <w:bidi w:val="0"/>
        <w:spacing w:lineRule="auto" w:line="360" w:before="0" w:after="113"/>
        <w:ind w:firstLine="567" w:start="0"/>
        <w:jc w:val="both"/>
        <w:rPr>
          <w:rFonts w:ascii="Liberation Serif" w:hAnsi="Liberation Serif"/>
          <w:b w:val="false"/>
          <w:bCs w:val="false"/>
          <w:sz w:val="24"/>
          <w:szCs w:val="24"/>
        </w:rPr>
      </w:pPr>
      <w:r>
        <w:rPr>
          <w:b w:val="false"/>
          <w:bCs w:val="false"/>
          <w:sz w:val="24"/>
          <w:szCs w:val="24"/>
        </w:rPr>
        <w:t>В деталях этой концепции и её системно выстроенных механизмов оказания помощи особенно отчётливо проявляется гуманитарная маска проекта. Внешне программа преподносится как более гибкая альтернатива традиционной натуральной помощи и ставит своей целью сокращение масштабов отсутствия продовольственной безопасности и недоедания посредством предоставления прямых денежных выплат, позволяющих получателям самостоятельно приобретать свежие продукты питания, соответствующие их потребностям и доступные на местных рынках.</w:t>
      </w:r>
    </w:p>
    <w:p>
      <w:pPr>
        <w:pStyle w:val="BodyText"/>
        <w:bidi w:val="0"/>
        <w:spacing w:lineRule="auto" w:line="360" w:before="0" w:after="113"/>
        <w:ind w:firstLine="567" w:start="0"/>
        <w:jc w:val="both"/>
        <w:rPr>
          <w:rFonts w:ascii="Liberation Serif" w:hAnsi="Liberation Serif"/>
          <w:b w:val="false"/>
          <w:bCs w:val="false"/>
          <w:sz w:val="24"/>
          <w:szCs w:val="24"/>
        </w:rPr>
      </w:pPr>
      <w:r>
        <w:rPr>
          <w:b w:val="false"/>
          <w:bCs w:val="false"/>
          <w:sz w:val="24"/>
          <w:szCs w:val="24"/>
        </w:rPr>
        <w:t>Особое внимание уделяется определённым категориям населения: беременным и кормящим женщинам — для обеспечения их полноценным питанием; детям младше двух лет — с целью предотвращения задержки роста и недоедания в этот критически важный период; а также домохозяйствам, возглавляемым женщинами, которые сталкиваются с большими трудностями в обеспечении достаточного количества продовольствия.</w:t>
      </w:r>
    </w:p>
    <w:p>
      <w:pPr>
        <w:pStyle w:val="BodyText"/>
        <w:bidi w:val="0"/>
        <w:spacing w:lineRule="auto" w:line="360" w:before="0" w:after="113"/>
        <w:ind w:firstLine="567" w:start="0"/>
        <w:jc w:val="both"/>
        <w:rPr>
          <w:rFonts w:ascii="Liberation Serif" w:hAnsi="Liberation Serif"/>
          <w:b w:val="false"/>
          <w:bCs w:val="false"/>
          <w:sz w:val="24"/>
          <w:szCs w:val="24"/>
        </w:rPr>
      </w:pPr>
      <w:r>
        <w:rPr>
          <w:b w:val="false"/>
          <w:bCs w:val="false"/>
          <w:sz w:val="24"/>
          <w:szCs w:val="24"/>
        </w:rPr>
        <w:t>Поддержка осуществляется посредством условных денежных выплат: матерям перечисляются средства при условии, что они посещают занятия по вопросам здоровья и питания, регулярно проходят обследования в медицинских учреждениях либо используют продовольственные ваучеры, которые можно обменять на основные продукты питания в магазинах, сотрудничающих с гуманитарными организациями.</w:t>
      </w:r>
    </w:p>
    <w:p>
      <w:pPr>
        <w:pStyle w:val="BodyText"/>
        <w:bidi w:val="0"/>
        <w:spacing w:lineRule="auto" w:line="360" w:before="0" w:after="113"/>
        <w:ind w:firstLine="567" w:start="0"/>
        <w:jc w:val="both"/>
        <w:rPr>
          <w:rFonts w:ascii="Liberation Serif" w:hAnsi="Liberation Serif"/>
          <w:b w:val="false"/>
          <w:bCs w:val="false"/>
          <w:sz w:val="24"/>
          <w:szCs w:val="24"/>
        </w:rPr>
      </w:pPr>
      <w:r>
        <w:rPr>
          <w:b w:val="false"/>
          <w:bCs w:val="false"/>
          <w:sz w:val="24"/>
          <w:szCs w:val="24"/>
        </w:rPr>
        <w:t>Однако за всеми этими техническими деталями, по сути скрывается мягкий механизм управления голодом, а не его устранения. Он превращается в средство, позволяющее поставить повседневную жизнь общества в зависимость от требований и условий доноров.</w:t>
      </w:r>
    </w:p>
    <w:p>
      <w:pPr>
        <w:pStyle w:val="Heading3"/>
        <w:bidi w:val="0"/>
        <w:spacing w:lineRule="auto" w:line="360" w:before="0" w:after="113"/>
        <w:ind w:firstLine="567" w:start="0"/>
        <w:jc w:val="both"/>
        <w:rPr>
          <w:rFonts w:ascii="Liberation Serif" w:hAnsi="Liberation Serif"/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Всемирный банк — инструмент разграбления и разрушения экономик</w:t>
      </w:r>
    </w:p>
    <w:p>
      <w:pPr>
        <w:pStyle w:val="BodyText"/>
        <w:bidi w:val="0"/>
        <w:spacing w:lineRule="auto" w:line="360" w:before="0" w:after="113"/>
        <w:ind w:firstLine="567" w:start="0"/>
        <w:jc w:val="both"/>
        <w:rPr>
          <w:rFonts w:ascii="Liberation Serif" w:hAnsi="Liberation Serif"/>
          <w:b w:val="false"/>
          <w:bCs w:val="false"/>
          <w:sz w:val="24"/>
          <w:szCs w:val="24"/>
        </w:rPr>
      </w:pPr>
      <w:r>
        <w:rPr>
          <w:b w:val="false"/>
          <w:bCs w:val="false"/>
          <w:sz w:val="24"/>
          <w:szCs w:val="24"/>
        </w:rPr>
        <w:t>Основная роль, ради которой после Второй мировой войны были созданы Всемирный банк и Международный валютный фонд, никогда не заключалась в развитии развивающихся стран или спасении бедных. Их предназначение с самого начала и по сей день состоит в формировании международного порядка, отвечающего интересам ведущих мировых держав.</w:t>
      </w:r>
    </w:p>
    <w:p>
      <w:pPr>
        <w:pStyle w:val="BodyText"/>
        <w:bidi w:val="0"/>
        <w:spacing w:lineRule="auto" w:line="360" w:before="0" w:after="113"/>
        <w:ind w:firstLine="567" w:start="0"/>
        <w:jc w:val="both"/>
        <w:rPr>
          <w:rFonts w:ascii="Liberation Serif" w:hAnsi="Liberation Serif"/>
          <w:b w:val="false"/>
          <w:bCs w:val="false"/>
          <w:sz w:val="24"/>
          <w:szCs w:val="24"/>
        </w:rPr>
      </w:pPr>
      <w:r>
        <w:rPr>
          <w:b w:val="false"/>
          <w:bCs w:val="false"/>
          <w:sz w:val="24"/>
          <w:szCs w:val="24"/>
        </w:rPr>
        <w:t>В своей стратегии Всемирный банк последовательно реализует системный план разрушения экономической инфраструктуры государств посредством так называемых программ структурной перестройки и обусловленных грантов, сопровождаемых навязыванием разрушительных требований, которые лишают страны любой возможности опираться на собственные силы.</w:t>
      </w:r>
    </w:p>
    <w:p>
      <w:pPr>
        <w:pStyle w:val="BodyText"/>
        <w:bidi w:val="0"/>
        <w:spacing w:lineRule="auto" w:line="360" w:before="0" w:after="113"/>
        <w:ind w:firstLine="567" w:start="0"/>
        <w:jc w:val="both"/>
        <w:rPr>
          <w:rFonts w:ascii="Liberation Serif" w:hAnsi="Liberation Serif"/>
          <w:b w:val="false"/>
          <w:bCs w:val="false"/>
          <w:sz w:val="24"/>
          <w:szCs w:val="24"/>
        </w:rPr>
      </w:pPr>
      <w:r>
        <w:rPr>
          <w:b w:val="false"/>
          <w:bCs w:val="false"/>
          <w:sz w:val="24"/>
          <w:szCs w:val="24"/>
        </w:rPr>
        <w:t>Разрушительная деятельность международных валютно-финансовых организаций в целом сводится к нескольким основным направлениям, отчётливо проявившимся в их практике в различных странах мира:</w:t>
      </w:r>
    </w:p>
    <w:p>
      <w:pPr>
        <w:pStyle w:val="BodyText"/>
        <w:numPr>
          <w:ilvl w:val="0"/>
          <w:numId w:val="1"/>
        </w:numPr>
        <w:tabs>
          <w:tab w:val="left" w:pos="709" w:leader="none"/>
        </w:tabs>
        <w:bidi w:val="0"/>
        <w:spacing w:lineRule="auto" w:line="360" w:before="0" w:after="113"/>
        <w:ind w:firstLine="567" w:start="0"/>
        <w:jc w:val="both"/>
        <w:rPr/>
      </w:pPr>
      <w:r>
        <w:rPr>
          <w:rStyle w:val="Strong"/>
          <w:b/>
          <w:bCs/>
          <w:sz w:val="24"/>
          <w:szCs w:val="24"/>
        </w:rPr>
        <w:t>Либерализация торговли и свободный валютный курс.</w:t>
      </w:r>
      <w:r>
        <w:rPr>
          <w:b w:val="false"/>
          <w:bCs w:val="false"/>
          <w:sz w:val="24"/>
          <w:szCs w:val="24"/>
        </w:rPr>
        <w:t xml:space="preserve"> Это означает снятие всех ограничений на импорт, что приводит к наводнению внутренних рынков иностранными товарами. В результате национальная промышленность и отечественные производители теряют способность конкурировать, быстро разоряются, а государственная казна лишается запасов иностранной валюты и золота.</w:t>
      </w:r>
    </w:p>
    <w:p>
      <w:pPr>
        <w:pStyle w:val="BodyText"/>
        <w:numPr>
          <w:ilvl w:val="0"/>
          <w:numId w:val="1"/>
        </w:numPr>
        <w:tabs>
          <w:tab w:val="left" w:pos="709" w:leader="none"/>
        </w:tabs>
        <w:bidi w:val="0"/>
        <w:spacing w:lineRule="auto" w:line="360" w:before="0" w:after="113"/>
        <w:ind w:firstLine="567" w:start="0"/>
        <w:jc w:val="both"/>
        <w:rPr/>
      </w:pPr>
      <w:r>
        <w:rPr>
          <w:rStyle w:val="Strong"/>
          <w:b/>
          <w:bCs/>
          <w:sz w:val="24"/>
          <w:szCs w:val="24"/>
        </w:rPr>
        <w:t>Девальвация национальной валюты.</w:t>
      </w:r>
      <w:r>
        <w:rPr>
          <w:b w:val="false"/>
          <w:bCs w:val="false"/>
          <w:sz w:val="24"/>
          <w:szCs w:val="24"/>
        </w:rPr>
        <w:t xml:space="preserve"> Эта систематически проводимая мера выгодна исключительно ведущим промышленно развитым государствам, которые получают возможность приобретать природные богатства и сырьевые ресурсы развивающихся стран по максимально низким ценам. Внутри же самой страны это приводит к падению покупательной способности населения и втягивает экономику в разрушительную инфляционную спираль, вызванную чрезмерной эмиссией денег, не обеспеченной реальным производством.</w:t>
      </w:r>
    </w:p>
    <w:p>
      <w:pPr>
        <w:pStyle w:val="BodyText"/>
        <w:numPr>
          <w:ilvl w:val="0"/>
          <w:numId w:val="2"/>
        </w:numPr>
        <w:tabs>
          <w:tab w:val="left" w:pos="709" w:leader="none"/>
        </w:tabs>
        <w:bidi w:val="0"/>
        <w:spacing w:lineRule="auto" w:line="360" w:before="0" w:after="113"/>
        <w:ind w:firstLine="567" w:start="0"/>
        <w:jc w:val="both"/>
        <w:rPr/>
      </w:pPr>
      <w:r>
        <w:rPr>
          <w:rStyle w:val="Strong"/>
          <w:b/>
          <w:bCs/>
          <w:sz w:val="24"/>
          <w:szCs w:val="24"/>
        </w:rPr>
        <w:t>Жёсткие программы бюджетной экономии и замораживание заработной платы.</w:t>
      </w:r>
      <w:r>
        <w:rPr>
          <w:b w:val="false"/>
          <w:bCs w:val="false"/>
          <w:sz w:val="24"/>
          <w:szCs w:val="24"/>
        </w:rPr>
        <w:t xml:space="preserve"> Они предусматривают ограничение внутреннего кредитования, повышение процентных ставок, сокращение государственных расходов на основные социальные услуги, увеличение налогов и тарифов на коммунальные услуги, здравоохранение и образование, замораживание заработной платы государственных служащих, а также отмену субсидий на товары первой необходимости. Всё это ведёт к экономической стагнации и усиливает внутреннюю социальную напряжённость.</w:t>
      </w:r>
    </w:p>
    <w:p>
      <w:pPr>
        <w:pStyle w:val="BodyText"/>
        <w:numPr>
          <w:ilvl w:val="0"/>
          <w:numId w:val="2"/>
        </w:numPr>
        <w:tabs>
          <w:tab w:val="left" w:pos="709" w:leader="none"/>
        </w:tabs>
        <w:bidi w:val="0"/>
        <w:spacing w:lineRule="auto" w:line="360" w:before="0" w:after="113"/>
        <w:ind w:firstLine="567" w:start="0"/>
        <w:jc w:val="both"/>
        <w:rPr/>
      </w:pPr>
      <w:r>
        <w:rPr>
          <w:rStyle w:val="Strong"/>
          <w:b/>
          <w:bCs/>
          <w:sz w:val="24"/>
          <w:szCs w:val="24"/>
        </w:rPr>
        <w:t>Втягивание стран в долговую ловушку.</w:t>
      </w:r>
      <w:r>
        <w:rPr>
          <w:b w:val="false"/>
          <w:bCs w:val="false"/>
          <w:sz w:val="24"/>
          <w:szCs w:val="24"/>
        </w:rPr>
        <w:t xml:space="preserve"> Промышленно развитые государства побуждают страны третьего мира брать кредиты, которые затем используются либо для финансирования импорта потребительских товаров, либо направляются на фиктивные или непроизводительные развлекательные проекты. Когда наступает срок погашения и государство оказывается неспособным выплатить долг, вмешиваются Международный валютный фонд и Всемирный банк, навязывая новую реструктуризацию задолженности, которая лишь увеличивает долговое бремя и начисляемые проценты. В конечном итоге долг превращается в предлог для установления прямого контроля над суверенными ресурсами страны, распродажи её государственной собственности и фактического доведения её до банкротства.</w:t>
      </w:r>
    </w:p>
    <w:p>
      <w:pPr>
        <w:pStyle w:val="BodyText"/>
        <w:bidi w:val="0"/>
        <w:spacing w:lineRule="auto" w:line="360" w:before="0" w:after="113"/>
        <w:ind w:firstLine="567" w:start="0"/>
        <w:jc w:val="both"/>
        <w:rPr>
          <w:rFonts w:ascii="Liberation Serif" w:hAnsi="Liberation Serif"/>
          <w:b w:val="false"/>
          <w:bCs w:val="false"/>
          <w:sz w:val="24"/>
          <w:szCs w:val="24"/>
        </w:rPr>
      </w:pPr>
      <w:r>
        <w:rPr>
          <w:b w:val="false"/>
          <w:bCs w:val="false"/>
          <w:sz w:val="24"/>
          <w:szCs w:val="24"/>
        </w:rPr>
        <w:t>Подобные провалы в сфере развития не являются случайностью — они представляют собой одну из целей международной капиталистической системы. Об этом свидетельствует официальное исследование, проведённое самим Всемирным банком в 1991 году, которое охватило пятьдесят развивающихся стран. Его результаты оказались показательными: государства, не принявшие программы Международного валютного фонда и Всемирного банка, добились экономического роста, тогда как ни одна из стран, следовавших их программам, не достигла сопоставимых результатов. Это подтверждает, что подобные программы представляют собой готовые рецепты разрушения экономики и воспроизводства бедности.</w:t>
      </w:r>
    </w:p>
    <w:p>
      <w:pPr>
        <w:pStyle w:val="Heading3"/>
        <w:bidi w:val="0"/>
        <w:spacing w:lineRule="auto" w:line="360" w:before="0" w:after="113"/>
        <w:ind w:firstLine="567" w:start="0"/>
        <w:jc w:val="both"/>
        <w:rPr>
          <w:rFonts w:ascii="Liberation Serif" w:hAnsi="Liberation Serif"/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Йемен в эпицентре искусственно созданного кризиса</w:t>
      </w:r>
    </w:p>
    <w:p>
      <w:pPr>
        <w:pStyle w:val="BodyText"/>
        <w:bidi w:val="0"/>
        <w:spacing w:lineRule="auto" w:line="360" w:before="0" w:after="113"/>
        <w:ind w:firstLine="567" w:start="0"/>
        <w:jc w:val="both"/>
        <w:rPr/>
      </w:pPr>
      <w:r>
        <w:rPr>
          <w:b w:val="false"/>
          <w:bCs w:val="false"/>
          <w:sz w:val="24"/>
          <w:szCs w:val="24"/>
        </w:rPr>
        <w:t xml:space="preserve">В случае с Йеменом, этот проект стоимостью </w:t>
      </w:r>
      <w:r>
        <w:rPr>
          <w:rStyle w:val="Strong"/>
          <w:b w:val="false"/>
          <w:bCs w:val="false"/>
          <w:sz w:val="24"/>
          <w:szCs w:val="24"/>
        </w:rPr>
        <w:t>101,8 миллиона долларов</w:t>
      </w:r>
      <w:r>
        <w:rPr>
          <w:b w:val="false"/>
          <w:bCs w:val="false"/>
          <w:sz w:val="24"/>
          <w:szCs w:val="24"/>
        </w:rPr>
        <w:t xml:space="preserve"> представляет собой не более чем попытку пустить пыль в глаза и усыпить бдительность народа, измученного бедствиями. Страна, обладающая огромными природными богатствами и уникальным стратегическим положением, вполне способна полностью обеспечить себя всем необходимым, если бы управление её делами строилось на правильной основе. Однако сегодня её стремятся удержать в положении заложника тех крох, которые ей выделяет колониальный неверный Запад.</w:t>
      </w:r>
    </w:p>
    <w:p>
      <w:pPr>
        <w:pStyle w:val="BodyText"/>
        <w:bidi w:val="0"/>
        <w:spacing w:lineRule="auto" w:line="360" w:before="0" w:after="113"/>
        <w:ind w:firstLine="567" w:start="0"/>
        <w:jc w:val="both"/>
        <w:rPr>
          <w:rFonts w:ascii="Liberation Serif" w:hAnsi="Liberation Serif"/>
          <w:b w:val="false"/>
          <w:bCs w:val="false"/>
          <w:sz w:val="24"/>
          <w:szCs w:val="24"/>
        </w:rPr>
      </w:pPr>
      <w:r>
        <w:rPr>
          <w:b w:val="false"/>
          <w:bCs w:val="false"/>
          <w:sz w:val="24"/>
          <w:szCs w:val="24"/>
        </w:rPr>
        <w:t>Всемирный банк действует не из нравственных побуждений и не ради спасения гуманитарной ситуации. Его цель — сохранить Йемен в орбите международной капиталистической системы, и не допустить какого-либо реального движения к экономическому освобождению от западного господства.</w:t>
      </w:r>
    </w:p>
    <w:p>
      <w:pPr>
        <w:pStyle w:val="BodyText"/>
        <w:bidi w:val="0"/>
        <w:spacing w:lineRule="auto" w:line="360" w:before="0" w:after="113"/>
        <w:ind w:firstLine="567" w:start="0"/>
        <w:jc w:val="both"/>
        <w:rPr>
          <w:rFonts w:ascii="Liberation Serif" w:hAnsi="Liberation Serif"/>
          <w:b w:val="false"/>
          <w:bCs w:val="false"/>
          <w:sz w:val="24"/>
          <w:szCs w:val="24"/>
        </w:rPr>
      </w:pPr>
      <w:r>
        <w:rPr>
          <w:b w:val="false"/>
          <w:bCs w:val="false"/>
          <w:sz w:val="24"/>
          <w:szCs w:val="24"/>
        </w:rPr>
        <w:t>Привязка процессов восстановления и послевоенной реконструкции к контролю и управлению со стороны этих международных институтов означает фактическую передачу будущего страны под их влияние на долгие годы вперёд. Более того, такое восстановление ставится в зависимость от принятия навязываемых колониальных политических решений и сохранения страны в состоянии постоянной слабости, чтобы международные державы могли разделить между собой выгоды и трофеи.</w:t>
      </w:r>
    </w:p>
    <w:p>
      <w:pPr>
        <w:pStyle w:val="BodyText"/>
        <w:bidi w:val="0"/>
        <w:spacing w:lineRule="auto" w:line="360" w:before="0" w:after="113"/>
        <w:ind w:firstLine="567" w:start="0"/>
        <w:jc w:val="both"/>
        <w:rPr>
          <w:rFonts w:ascii="Liberation Serif" w:hAnsi="Liberation Serif"/>
          <w:b w:val="false"/>
          <w:bCs w:val="false"/>
          <w:sz w:val="24"/>
          <w:szCs w:val="24"/>
        </w:rPr>
      </w:pPr>
      <w:r>
        <w:rPr>
          <w:b w:val="false"/>
          <w:bCs w:val="false"/>
          <w:sz w:val="24"/>
          <w:szCs w:val="24"/>
        </w:rPr>
        <w:t>Это напоминает известную басню о льве, волке и лисице, где лиса делит добычу таким образом, что слабому не достаётся ничего, кроме убытков.</w:t>
      </w:r>
    </w:p>
    <w:p>
      <w:pPr>
        <w:pStyle w:val="Heading3"/>
        <w:bidi w:val="0"/>
        <w:spacing w:lineRule="auto" w:line="360" w:before="0" w:after="113"/>
        <w:ind w:firstLine="567" w:start="0"/>
        <w:jc w:val="both"/>
        <w:rPr>
          <w:rFonts w:ascii="Liberation Serif" w:hAnsi="Liberation Serif"/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В заключение скажем следующее</w:t>
      </w:r>
    </w:p>
    <w:p>
      <w:pPr>
        <w:pStyle w:val="BodyText"/>
        <w:bidi w:val="0"/>
        <w:spacing w:lineRule="auto" w:line="360" w:before="0" w:after="113"/>
        <w:ind w:firstLine="567" w:start="0"/>
        <w:jc w:val="both"/>
        <w:rPr>
          <w:rFonts w:ascii="Liberation Serif" w:hAnsi="Liberation Serif"/>
          <w:b w:val="false"/>
          <w:bCs w:val="false"/>
          <w:sz w:val="24"/>
          <w:szCs w:val="24"/>
        </w:rPr>
      </w:pPr>
      <w:r>
        <w:rPr>
          <w:b w:val="false"/>
          <w:bCs w:val="false"/>
          <w:sz w:val="24"/>
          <w:szCs w:val="24"/>
        </w:rPr>
        <w:t>Шариат возлагает на сынов Уммы обязанность разоблачать подобные скрытые механизмы и срывать маску с колониальной политики, прикрывающейся лозунгами капиталистической гуманитарной помощи, а также пресечь вмешательство неверных колонизаторов и их инструментов и установить Второй Праведный Халифат.</w:t>
      </w:r>
    </w:p>
    <w:p>
      <w:pPr>
        <w:pStyle w:val="BodyText"/>
        <w:bidi w:val="0"/>
        <w:spacing w:lineRule="auto" w:line="360" w:before="0" w:after="113"/>
        <w:ind w:firstLine="567" w:start="0"/>
        <w:jc w:val="both"/>
        <w:rPr/>
      </w:pPr>
      <w:r>
        <w:rPr>
          <w:b w:val="false"/>
          <w:bCs w:val="false"/>
          <w:sz w:val="24"/>
          <w:szCs w:val="24"/>
        </w:rPr>
        <w:t xml:space="preserve">Необходимо ясно понимать, что проект </w:t>
      </w:r>
      <w:r>
        <w:rPr>
          <w:rStyle w:val="Strong"/>
          <w:b w:val="false"/>
          <w:bCs w:val="false"/>
          <w:sz w:val="24"/>
          <w:szCs w:val="24"/>
        </w:rPr>
        <w:t>«Денежные выплаты в обмен на питание и средства к существованию»</w:t>
      </w:r>
      <w:r>
        <w:rPr>
          <w:b w:val="false"/>
          <w:bCs w:val="false"/>
          <w:sz w:val="24"/>
          <w:szCs w:val="24"/>
        </w:rPr>
        <w:t xml:space="preserve"> представляет собой не что иное, как инструмент закрепления бедности, усиления зависимости и косвенного лишения народов права самостоятельно определять своё будущее и будущее следующих поколений.</w:t>
      </w:r>
    </w:p>
    <w:p>
      <w:pPr>
        <w:pStyle w:val="BodyText"/>
        <w:bidi w:val="0"/>
        <w:spacing w:lineRule="auto" w:line="360" w:before="0" w:after="113"/>
        <w:ind w:firstLine="567" w:start="0"/>
        <w:jc w:val="both"/>
        <w:rPr>
          <w:rFonts w:ascii="Liberation Serif" w:hAnsi="Liberation Serif"/>
          <w:b w:val="false"/>
          <w:bCs w:val="false"/>
          <w:sz w:val="24"/>
          <w:szCs w:val="24"/>
        </w:rPr>
      </w:pPr>
      <w:r>
        <w:rPr>
          <w:b w:val="false"/>
          <w:bCs w:val="false"/>
          <w:sz w:val="24"/>
          <w:szCs w:val="24"/>
        </w:rPr>
        <w:t>Мы вновь подчёркиваем, что подлинное и окончательное избавление никогда не придёт через гранты и кредиты Всемирного банка, несущие в себе разрушительные последствия. Оно возможно лишь посредством полного устранения иностранного вмешательства во всех его политических и экономических формах, возвращения власти Умме и полного суверенитета, а также посредством претворения Исламской системы — справедливого Божественного порядка, который обеспечит истинное управление делами людей, справедливое распределение богатств и положит конец многолетней зависимости и унизительному колониальному капиталистическому господству.</w:t>
      </w:r>
    </w:p>
    <w:p>
      <w:pPr>
        <w:pStyle w:val="BodyText"/>
        <w:bidi w:val="0"/>
        <w:spacing w:lineRule="auto" w:line="360" w:before="0" w:after="113"/>
        <w:ind w:firstLine="567" w:start="0"/>
        <w:jc w:val="both"/>
        <w:rPr/>
      </w:pPr>
      <w:r>
        <w:rPr>
          <w:rStyle w:val="Strong"/>
          <w:b/>
          <w:bCs/>
          <w:sz w:val="24"/>
          <w:szCs w:val="24"/>
        </w:rPr>
        <w:t>Аббуд аль-Факых — Йемен</w:t>
      </w:r>
    </w:p>
    <w:p>
      <w:pPr>
        <w:pStyle w:val="Normal"/>
        <w:bidi w:val="0"/>
        <w:spacing w:lineRule="auto" w:line="360" w:before="0" w:after="113"/>
        <w:ind w:firstLine="567" w:start="0"/>
        <w:jc w:val="both"/>
        <w:rPr>
          <w:rFonts w:ascii="Liberation Serif" w:hAnsi="Liberation Serif"/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15.07.2026</w:t>
      </w:r>
    </w:p>
    <w:sectPr>
      <w:type w:val="nextPage"/>
      <w:pgSz w:w="11906" w:h="16838"/>
      <w:pgMar w:left="1134" w:right="1134" w:gutter="0" w:header="0" w:top="1134" w:footer="0" w:bottom="1134"/>
      <w:pgNumType w:fmt="decimal"/>
      <w:formProt w:val="false"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01" w:characterSet="utf-8"/>
    <w:family w:val="roman"/>
    <w:pitch w:val="variable"/>
  </w:font>
  <w:font w:name="OpenSymbol">
    <w:altName w:val="Arial Unicode MS"/>
    <w:charset w:val="02"/>
    <w:family w:val="roman"/>
    <w:pitch w:val="variable"/>
  </w:font>
  <w:font w:name="Liberation Sans">
    <w:altName w:val="Arial"/>
    <w:charset w:val="01" w:characterSet="utf-8"/>
    <w:family w:val="swiss"/>
    <w:pitch w:val="variable"/>
  </w:font>
  <w:font w:name="Liberation Sans">
    <w:altName w:val="Arial"/>
    <w:charset w:val="01" w:characterSet="utf-8"/>
    <w:family w:val="roman"/>
    <w:pitch w:val="variable"/>
  </w:font>
  <w:font w:name="Symbol">
    <w:charset w:val="02"/>
    <w:family w:val="auto"/>
    <w:pitch w:val="default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bullet"/>
      <w:lvlText w:val=""/>
      <w:lvlJc w:val="start"/>
      <w:pPr>
        <w:tabs>
          <w:tab w:val="num" w:pos="709"/>
        </w:tabs>
        <w:ind w:start="709" w:hanging="283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start"/>
      <w:pPr>
        <w:tabs>
          <w:tab w:val="num" w:pos="1418"/>
        </w:tabs>
        <w:ind w:start="1418" w:hanging="283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start"/>
      <w:pPr>
        <w:tabs>
          <w:tab w:val="num" w:pos="2127"/>
        </w:tabs>
        <w:ind w:start="2127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start"/>
      <w:pPr>
        <w:tabs>
          <w:tab w:val="num" w:pos="2836"/>
        </w:tabs>
        <w:ind w:start="2836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start"/>
      <w:pPr>
        <w:tabs>
          <w:tab w:val="num" w:pos="3545"/>
        </w:tabs>
        <w:ind w:start="354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start"/>
      <w:pPr>
        <w:tabs>
          <w:tab w:val="num" w:pos="4254"/>
        </w:tabs>
        <w:ind w:start="4254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start"/>
      <w:pPr>
        <w:tabs>
          <w:tab w:val="num" w:pos="4963"/>
        </w:tabs>
        <w:ind w:start="4963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start"/>
      <w:pPr>
        <w:tabs>
          <w:tab w:val="num" w:pos="5672"/>
        </w:tabs>
        <w:ind w:start="5672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start"/>
      <w:pPr>
        <w:tabs>
          <w:tab w:val="num" w:pos="6381"/>
        </w:tabs>
        <w:ind w:start="6381" w:hanging="283"/>
      </w:pPr>
      <w:rPr>
        <w:rFonts w:ascii="Symbol" w:hAnsi="Symbol" w:cs="Symbol" w:hint="default"/>
      </w:rPr>
    </w:lvl>
  </w:abstractNum>
  <w:abstractNum w:abstractNumId="2">
    <w:lvl w:ilvl="0">
      <w:start w:val="1"/>
      <w:numFmt w:val="bullet"/>
      <w:lvlText w:val=""/>
      <w:lvlJc w:val="start"/>
      <w:pPr>
        <w:tabs>
          <w:tab w:val="num" w:pos="709"/>
        </w:tabs>
        <w:ind w:start="709" w:hanging="283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start"/>
      <w:pPr>
        <w:tabs>
          <w:tab w:val="num" w:pos="1418"/>
        </w:tabs>
        <w:ind w:start="1418" w:hanging="283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start"/>
      <w:pPr>
        <w:tabs>
          <w:tab w:val="num" w:pos="2127"/>
        </w:tabs>
        <w:ind w:start="2127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start"/>
      <w:pPr>
        <w:tabs>
          <w:tab w:val="num" w:pos="2836"/>
        </w:tabs>
        <w:ind w:start="2836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start"/>
      <w:pPr>
        <w:tabs>
          <w:tab w:val="num" w:pos="3545"/>
        </w:tabs>
        <w:ind w:start="354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start"/>
      <w:pPr>
        <w:tabs>
          <w:tab w:val="num" w:pos="4254"/>
        </w:tabs>
        <w:ind w:start="4254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start"/>
      <w:pPr>
        <w:tabs>
          <w:tab w:val="num" w:pos="4963"/>
        </w:tabs>
        <w:ind w:start="4963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start"/>
      <w:pPr>
        <w:tabs>
          <w:tab w:val="num" w:pos="5672"/>
        </w:tabs>
        <w:ind w:start="5672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start"/>
      <w:pPr>
        <w:tabs>
          <w:tab w:val="num" w:pos="6381"/>
        </w:tabs>
        <w:ind w:start="6381" w:hanging="283"/>
      </w:pPr>
      <w:rPr>
        <w:rFonts w:ascii="Symbol" w:hAnsi="Symbol" w:cs="Symbol" w:hint="default"/>
      </w:rPr>
    </w:lvl>
  </w:abstractNum>
  <w:abstractNum w:abstractNumId="3">
    <w:lvl w:ilvl="0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1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2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3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4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5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6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7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8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w="http://schemas.openxmlformats.org/wordprocessingml/2006/main">
  <w:zoom w:percent="180"/>
  <w:defaultTabStop w:val="709"/>
  <w:autoHyphenation w:val="true"/>
  <w:hyphenationZone w:val="360"/>
  <w:compat>
    <w:compatSetting w:name="compatibilityMode" w:uri="http://schemas.microsoft.com/office/word" w:val="15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oto Serif CJK SC" w:cs="Noto Sans Devanagari"/>
        <w:kern w:val="2"/>
        <w:sz w:val="24"/>
        <w:szCs w:val="24"/>
        <w:lang w:val="ru-RU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suppressAutoHyphens w:val="true"/>
      <w:bidi w:val="0"/>
      <w:spacing w:before="0" w:after="0"/>
      <w:jc w:val="start"/>
    </w:pPr>
    <w:rPr>
      <w:rFonts w:ascii="Liberation Serif" w:hAnsi="Liberation Serif" w:eastAsia="Noto Serif CJK SC" w:cs="Noto Sans Devanagari"/>
      <w:color w:val="auto"/>
      <w:kern w:val="2"/>
      <w:sz w:val="24"/>
      <w:szCs w:val="24"/>
      <w:lang w:val="ru-RU" w:eastAsia="zh-CN" w:bidi="hi-IN"/>
    </w:rPr>
  </w:style>
  <w:style w:type="paragraph" w:styleId="Heading3">
    <w:name w:val="heading 3"/>
    <w:basedOn w:val="user1"/>
    <w:next w:val="BodyText"/>
    <w:qFormat/>
    <w:pPr>
      <w:spacing w:before="140" w:after="120"/>
      <w:outlineLvl w:val="2"/>
    </w:pPr>
    <w:rPr>
      <w:rFonts w:ascii="Liberation Serif" w:hAnsi="Liberation Serif" w:eastAsia="Noto Serif CJK SC" w:cs="Noto Sans Devanagari"/>
      <w:b/>
      <w:bCs/>
      <w:sz w:val="28"/>
      <w:szCs w:val="28"/>
    </w:rPr>
  </w:style>
  <w:style w:type="character" w:styleId="Strong">
    <w:name w:val="Strong"/>
    <w:qFormat/>
    <w:rPr>
      <w:b/>
      <w:bCs/>
    </w:rPr>
  </w:style>
  <w:style w:type="character" w:styleId="user">
    <w:name w:val="Маркеры (user)"/>
    <w:qFormat/>
    <w:rPr>
      <w:rFonts w:ascii="OpenSymbol" w:hAnsi="OpenSymbol" w:eastAsia="OpenSymbol" w:cs="OpenSymbol"/>
    </w:rPr>
  </w:style>
  <w:style w:type="paragraph" w:styleId="Style13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Noto Sans CJK SC" w:cs="Noto Sans Arabic UI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Noto Sans Devanagari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Noto Sans Devanagari"/>
      <w:i/>
      <w:iCs/>
      <w:sz w:val="24"/>
      <w:szCs w:val="24"/>
    </w:rPr>
  </w:style>
  <w:style w:type="paragraph" w:styleId="Style14">
    <w:name w:val="Указатель"/>
    <w:basedOn w:val="Normal"/>
    <w:qFormat/>
    <w:pPr>
      <w:suppressLineNumbers/>
    </w:pPr>
    <w:rPr>
      <w:rFonts w:cs="Noto Sans Arabic UI"/>
    </w:rPr>
  </w:style>
  <w:style w:type="paragraph" w:styleId="user1">
    <w:name w:val="Заголовок (user)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Noto Sans CJK SC" w:cs="Noto Sans Devanagari"/>
      <w:sz w:val="28"/>
      <w:szCs w:val="28"/>
    </w:rPr>
  </w:style>
  <w:style w:type="paragraph" w:styleId="user2">
    <w:name w:val="Указатель (user)"/>
    <w:basedOn w:val="Normal"/>
    <w:qFormat/>
    <w:pPr>
      <w:suppressLineNumbers/>
    </w:pPr>
    <w:rPr>
      <w:rFonts w:cs="Noto Sans Devanagari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49</TotalTime>
  <Application>LibreOffice/26.2.4.2$Linux_X86_64 LibreOffice_project/0229ac93fcf0d7cbc6376066c6f35021cef002dc</Application>
  <AppVersion>15.0000</AppVersion>
  <Pages>5</Pages>
  <Words>1342</Words>
  <Characters>9701</Characters>
  <CharactersWithSpaces>11013</CharactersWithSpaces>
  <Paragraphs>34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2026-07-16T16:37:24Z</dcterms:created>
  <dc:creator/>
  <dc:description/>
  <dc:language>ru-RU</dc:language>
  <cp:lastModifiedBy/>
  <dcterms:modified xsi:type="dcterms:W3CDTF">2026-07-20T23:36:39Z</dcterms:modified>
  <cp:revision>16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