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Оторваться от </w:t>
      </w:r>
      <w:r>
        <w:rPr>
          <w:sz w:val="24"/>
          <w:szCs w:val="24"/>
        </w:rPr>
        <w:t>западной систем</w:t>
      </w:r>
      <w:r>
        <w:rPr>
          <w:sz w:val="24"/>
          <w:szCs w:val="24"/>
        </w:rPr>
        <w:t>ы</w:t>
      </w:r>
      <w:r>
        <w:rPr>
          <w:sz w:val="24"/>
          <w:szCs w:val="24"/>
        </w:rPr>
        <w:t xml:space="preserve"> вполне возможно</w:t>
      </w:r>
    </w:p>
    <w:p>
      <w:pPr>
        <w:pStyle w:val="BodyText"/>
        <w:spacing w:lineRule="auto" w:line="360" w:before="0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Главная проблема вокруг иранской ядерной программы уже не сводится прежде всего к техническим возможностям. После десятилетий инвестиций, разработок, санкций и давления спор всё больше сосредотачивается на политической воле и стратегических расчётах. Поэтому главный вопрос сегодня звучит уже не так: способен ли Иран приблизиться к обладанию ядерным потенциалом? Теперь вопрос в другом: есть ли у него политическая воля перейти от государства, находящегося у порога обладателей ядерным оружием, и страной, официально объявившей себя ядерной державой?</w:t>
      </w:r>
    </w:p>
    <w:p>
      <w:pPr>
        <w:pStyle w:val="BodyText"/>
        <w:spacing w:lineRule="auto" w:line="360" w:before="0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конечном счёте иранская ядерная программа остаётся одним из самых показательных примеров XXI века, демонстрирующих переплетение права, силы и суверенитета, а точнее — действие закона джунглей, по которому живёт современный мир. Она показывает, что международная система действует не только на основании договоров и юридических норм, но и в соответствии с соотношением сил и меняющимися интересами.</w:t>
      </w:r>
    </w:p>
    <w:p>
      <w:pPr>
        <w:pStyle w:val="BodyText"/>
        <w:spacing w:lineRule="auto" w:line="360" w:before="0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Иран уже обладает серьёзными возможностями в ядерной сфере, и поэтому вопрос остаётся открытым: будет ли он использовать их только как средство сдерживания или в будущем действительно станет новой ядерной державой.</w:t>
      </w:r>
    </w:p>
    <w:p>
      <w:pPr>
        <w:pStyle w:val="BodyText"/>
        <w:spacing w:lineRule="auto" w:line="360" w:before="0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Главный вывод из опыта Ирана в том, что страна может существовать и развиваться, даже находясь вне западной системы.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LibreOffice/26.2.4.2$Linux_X86_64 LibreOffice_project/0229ac93fcf0d7cbc6376066c6f35021cef002dc</Application>
  <AppVersion>15.0000</AppVersion>
  <Pages>1</Pages>
  <Words>181</Words>
  <Characters>1149</Characters>
  <CharactersWithSpaces>1326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2026-07-11T13:18:42Z</dcterms:created>
  <dc:creator/>
  <dc:description/>
  <dc:language>ru-RU</dc:language>
  <cp:lastModifiedBy/>
  <dcterms:modified xsi:type="dcterms:W3CDTF">2026-07-16T20:42:10Z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